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30"/>
          <w:szCs w:val="30"/>
        </w:rPr>
        <w:t>关于举办井冈山大学人文学院</w:t>
      </w:r>
      <w:r>
        <w:rPr>
          <w:b/>
          <w:sz w:val="30"/>
          <w:szCs w:val="30"/>
        </w:rPr>
        <w:t>2018</w:t>
      </w:r>
      <w:r>
        <w:rPr>
          <w:rFonts w:hint="eastAsia"/>
          <w:b/>
          <w:sz w:val="30"/>
          <w:szCs w:val="30"/>
        </w:rPr>
        <w:t>级师范生教学技能竞赛</w:t>
      </w:r>
    </w:p>
    <w:p>
      <w:pPr>
        <w:jc w:val="center"/>
        <w:rPr>
          <w:rFonts w:hint="eastAsia"/>
          <w:b/>
          <w:sz w:val="30"/>
          <w:szCs w:val="30"/>
        </w:rPr>
      </w:pPr>
      <w:r>
        <w:rPr>
          <w:rFonts w:hint="eastAsia"/>
          <w:b/>
          <w:sz w:val="30"/>
          <w:szCs w:val="30"/>
        </w:rPr>
        <w:t>暨中教法课程优质模拟上课展示活动的通知</w:t>
      </w:r>
    </w:p>
    <w:p>
      <w:pPr>
        <w:jc w:val="center"/>
        <w:rPr>
          <w:rFonts w:hint="eastAsia"/>
          <w:b/>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szCs w:val="24"/>
        </w:rPr>
      </w:pPr>
      <w:r>
        <w:rPr>
          <w:rFonts w:hint="eastAsia"/>
          <w:b/>
          <w:bCs/>
          <w:sz w:val="24"/>
          <w:szCs w:val="24"/>
        </w:rPr>
        <w:t>各相关班级：</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为加强师范类专业实践教学工作，展示与提升师范生中学语文教学相关课程的学习效果，经研究决定，学院开展师范生教学技能竞赛工作暨中教法课程优质模拟上课展示，现将有关具体事项通知如下：</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b/>
          <w:sz w:val="24"/>
          <w:szCs w:val="24"/>
        </w:rPr>
      </w:pPr>
      <w:r>
        <w:rPr>
          <w:rFonts w:hint="eastAsia"/>
          <w:b/>
          <w:sz w:val="24"/>
          <w:szCs w:val="24"/>
        </w:rPr>
        <w:t>一、参赛对象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井冈山大学人文学院</w:t>
      </w:r>
      <w:r>
        <w:rPr>
          <w:sz w:val="24"/>
          <w:szCs w:val="24"/>
        </w:rPr>
        <w:t>2018</w:t>
      </w:r>
      <w:r>
        <w:rPr>
          <w:rFonts w:hint="eastAsia"/>
          <w:sz w:val="24"/>
          <w:szCs w:val="24"/>
        </w:rPr>
        <w:t>级汉语言文学（师范专业）全体学生。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二、预决赛方式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1. 比赛方式：无生微课；      2. 微课时长：10分钟；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3. 评分标准：详见附件1；    4. 计时要求：采取倒计时方式，剩1分钟时提醒。</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三、比赛安排</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（一）预赛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各班级《语文课程与教学论》、《语文课程标准与教材分析》、《语文教学技能训练》、《教育见习》四门课程相关任课教师共同负责组织。在2020年</w:t>
      </w:r>
      <w:r>
        <w:rPr>
          <w:sz w:val="24"/>
          <w:szCs w:val="24"/>
        </w:rPr>
        <w:t>12</w:t>
      </w:r>
      <w:r>
        <w:rPr>
          <w:rFonts w:hint="eastAsia"/>
          <w:sz w:val="24"/>
          <w:szCs w:val="24"/>
        </w:rPr>
        <w:t>月1</w:t>
      </w:r>
      <w:r>
        <w:rPr>
          <w:sz w:val="24"/>
          <w:szCs w:val="24"/>
        </w:rPr>
        <w:t>1</w:t>
      </w:r>
      <w:r>
        <w:rPr>
          <w:rFonts w:hint="eastAsia"/>
          <w:sz w:val="24"/>
          <w:szCs w:val="24"/>
        </w:rPr>
        <w:t>日前完成，具体时间、地点、方式等由上述相关课程的任课老师共同讨论后自行确定。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（二）决赛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1. 比赛组织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决赛由中教法教研室负责组织，具体如下：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（1）决赛时间：2020年</w:t>
      </w:r>
      <w:r>
        <w:rPr>
          <w:sz w:val="24"/>
          <w:szCs w:val="24"/>
        </w:rPr>
        <w:t>12</w:t>
      </w:r>
      <w:r>
        <w:rPr>
          <w:rFonts w:hint="eastAsia"/>
          <w:sz w:val="24"/>
          <w:szCs w:val="24"/>
        </w:rPr>
        <w:t>月</w:t>
      </w:r>
      <w:r>
        <w:rPr>
          <w:sz w:val="24"/>
          <w:szCs w:val="24"/>
        </w:rPr>
        <w:t>19</w:t>
      </w:r>
      <w:r>
        <w:rPr>
          <w:rFonts w:hint="eastAsia"/>
          <w:sz w:val="24"/>
          <w:szCs w:val="24"/>
        </w:rPr>
        <w:t>-</w:t>
      </w:r>
      <w:r>
        <w:rPr>
          <w:sz w:val="24"/>
          <w:szCs w:val="24"/>
        </w:rPr>
        <w:t>20</w:t>
      </w:r>
      <w:r>
        <w:rPr>
          <w:rFonts w:hint="eastAsia"/>
          <w:sz w:val="24"/>
          <w:szCs w:val="24"/>
        </w:rPr>
        <w:t>日两天，上午8:</w:t>
      </w:r>
      <w:r>
        <w:rPr>
          <w:sz w:val="24"/>
          <w:szCs w:val="24"/>
        </w:rPr>
        <w:t>30</w:t>
      </w:r>
      <w:r>
        <w:rPr>
          <w:rFonts w:hint="eastAsia"/>
          <w:sz w:val="24"/>
          <w:szCs w:val="24"/>
        </w:rPr>
        <w:t>—11:30，下午2:</w:t>
      </w:r>
      <w:r>
        <w:rPr>
          <w:rFonts w:hint="eastAsia"/>
          <w:sz w:val="24"/>
          <w:szCs w:val="24"/>
          <w:lang w:val="en-US" w:eastAsia="zh-CN"/>
        </w:rPr>
        <w:t>0</w:t>
      </w:r>
      <w:r>
        <w:rPr>
          <w:rFonts w:hint="eastAsia"/>
          <w:sz w:val="24"/>
          <w:szCs w:val="24"/>
        </w:rPr>
        <w:t>0—5:30。</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（2）决赛地点：</w:t>
      </w:r>
      <w:r>
        <w:rPr>
          <w:sz w:val="24"/>
          <w:szCs w:val="24"/>
        </w:rPr>
        <w:t>5</w:t>
      </w:r>
      <w:r>
        <w:rPr>
          <w:rFonts w:hint="eastAsia"/>
          <w:sz w:val="24"/>
          <w:szCs w:val="24"/>
        </w:rPr>
        <w:t>-</w:t>
      </w:r>
      <w:r>
        <w:rPr>
          <w:sz w:val="24"/>
          <w:szCs w:val="24"/>
        </w:rPr>
        <w:t>104</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（3）决赛流程：详见附件</w:t>
      </w:r>
      <w:r>
        <w:rPr>
          <w:sz w:val="24"/>
          <w:szCs w:val="24"/>
        </w:rPr>
        <w:t>1</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2. 参赛内容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参赛学生从所提供的中学课文篇目中选择一篇课文，并于赛前提交竞赛所选课文</w:t>
      </w:r>
      <w:r>
        <w:rPr>
          <w:rFonts w:hint="eastAsia"/>
          <w:b/>
          <w:sz w:val="24"/>
          <w:szCs w:val="24"/>
        </w:rPr>
        <w:t>全部课时（不是微课）</w:t>
      </w:r>
      <w:r>
        <w:rPr>
          <w:rFonts w:hint="eastAsia"/>
          <w:sz w:val="24"/>
          <w:szCs w:val="24"/>
        </w:rPr>
        <w:t>的教学设计（用表格式呈现设计）和教学设计对应的课件。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szCs w:val="24"/>
        </w:rPr>
      </w:pPr>
      <w:r>
        <w:rPr>
          <w:rFonts w:hint="eastAsia"/>
          <w:sz w:val="24"/>
          <w:szCs w:val="24"/>
        </w:rPr>
        <w:t>篇目范围：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 xml:space="preserve">（1）《中国石拱桥》  </w:t>
      </w:r>
      <w:r>
        <w:rPr>
          <w:sz w:val="24"/>
          <w:szCs w:val="24"/>
        </w:rPr>
        <w:t xml:space="preserve">   </w:t>
      </w:r>
      <w:r>
        <w:rPr>
          <w:rFonts w:hint="eastAsia"/>
          <w:sz w:val="24"/>
          <w:szCs w:val="24"/>
        </w:rPr>
        <w:t>（2）《核舟记》   （3）《爱莲说》  （4）《雨巷》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 xml:space="preserve">（5）《念奴娇  赤壁怀古》（6）《蒹葭》    （7）《荷塘月色》  （8）《春》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 xml:space="preserve">（9）《紫藤萝瀑布》   </w:t>
      </w:r>
      <w:r>
        <w:rPr>
          <w:sz w:val="24"/>
          <w:szCs w:val="24"/>
        </w:rPr>
        <w:t xml:space="preserve"> </w:t>
      </w:r>
      <w:r>
        <w:rPr>
          <w:rFonts w:hint="eastAsia"/>
          <w:sz w:val="24"/>
          <w:szCs w:val="24"/>
        </w:rPr>
        <w:t>（10）《背影》</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3. 评委及评分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任课老师与邀请的中学语文老师担任评委，评委根据提供的评分标准打分，现场公布评分结果。评分标准详见附件2.</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4. 现场观摩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2018</w:t>
      </w:r>
      <w:r>
        <w:rPr>
          <w:rFonts w:hint="eastAsia"/>
          <w:sz w:val="24"/>
          <w:szCs w:val="24"/>
        </w:rPr>
        <w:t>级师范类专业5个班学生观摩名单由各班学习委员安排（每半天各班不少于50%学生），并由学习委员现场点名。</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四、奖项设置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按参赛学生人数的20%，30%、50%评出一、二、三等奖及优胜奖，学院颁发获奖证书。</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24"/>
          <w:lang w:eastAsia="zh-CN"/>
        </w:rPr>
      </w:pPr>
      <w:r>
        <w:rPr>
          <w:rFonts w:hint="eastAsia"/>
          <w:sz w:val="24"/>
          <w:szCs w:val="24"/>
        </w:rPr>
        <w:t>附件</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1</w:t>
      </w:r>
      <w:r>
        <w:rPr>
          <w:rFonts w:hint="eastAsia"/>
          <w:sz w:val="24"/>
          <w:szCs w:val="24"/>
          <w:lang w:val="en-US" w:eastAsia="zh-CN"/>
        </w:rPr>
        <w:t>.</w:t>
      </w:r>
      <w:r>
        <w:rPr>
          <w:rFonts w:hint="eastAsia"/>
          <w:sz w:val="24"/>
          <w:szCs w:val="24"/>
        </w:rPr>
        <w:t>井冈山大学人文学院2018级师范生教学技能竞赛暨中教法课程优质模拟上课展示活动工作流程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2</w:t>
      </w:r>
      <w:r>
        <w:rPr>
          <w:rFonts w:hint="eastAsia"/>
          <w:sz w:val="24"/>
          <w:szCs w:val="24"/>
          <w:lang w:val="en-US" w:eastAsia="zh-CN"/>
        </w:rPr>
        <w:t>.</w:t>
      </w:r>
      <w:r>
        <w:rPr>
          <w:rFonts w:hint="eastAsia"/>
          <w:sz w:val="24"/>
          <w:szCs w:val="24"/>
        </w:rPr>
        <w:t>井冈山大学人文学院2018级师范生教学技能竞赛暨中教法课程优质模拟上课展示活动评分标准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5760" w:firstLineChars="2400"/>
        <w:textAlignment w:val="auto"/>
        <w:rPr>
          <w:rFonts w:hint="eastAsia"/>
          <w:sz w:val="24"/>
          <w:szCs w:val="24"/>
          <w:lang w:val="en-US" w:eastAsia="zh-CN"/>
        </w:rPr>
      </w:pPr>
      <w:r>
        <w:rPr>
          <w:rFonts w:hint="eastAsia"/>
          <w:sz w:val="24"/>
          <w:szCs w:val="24"/>
          <w:lang w:val="en-US" w:eastAsia="zh-CN"/>
        </w:rPr>
        <w:t>人文学院中文系</w:t>
      </w:r>
    </w:p>
    <w:p>
      <w:pPr>
        <w:keepNext w:val="0"/>
        <w:keepLines w:val="0"/>
        <w:pageBreakBefore w:val="0"/>
        <w:widowControl w:val="0"/>
        <w:kinsoku/>
        <w:wordWrap/>
        <w:overflowPunct/>
        <w:topLinePunct w:val="0"/>
        <w:autoSpaceDE/>
        <w:autoSpaceDN/>
        <w:bidi w:val="0"/>
        <w:adjustRightInd/>
        <w:snapToGrid w:val="0"/>
        <w:spacing w:line="360" w:lineRule="auto"/>
        <w:ind w:firstLine="5760" w:firstLineChars="2400"/>
        <w:textAlignment w:val="auto"/>
        <w:rPr>
          <w:rFonts w:hint="eastAsia"/>
          <w:sz w:val="24"/>
          <w:szCs w:val="24"/>
          <w:lang w:val="en-US" w:eastAsia="zh-CN"/>
        </w:rPr>
      </w:pPr>
      <w:r>
        <w:rPr>
          <w:rFonts w:hint="eastAsia"/>
          <w:sz w:val="24"/>
          <w:szCs w:val="24"/>
          <w:lang w:val="en-US" w:eastAsia="zh-CN"/>
        </w:rPr>
        <w:t>2020年11月23日</w:t>
      </w:r>
    </w:p>
    <w:p>
      <w:pPr>
        <w:spacing w:line="320" w:lineRule="exact"/>
        <w:rPr>
          <w:rFonts w:ascii="宋体" w:hAnsi="宋体" w:eastAsia="宋体" w:cs="Times New Roman"/>
          <w:color w:val="000000"/>
          <w:sz w:val="28"/>
          <w:szCs w:val="28"/>
        </w:rPr>
      </w:pPr>
      <w:r>
        <w:rPr>
          <w:rFonts w:hint="eastAsia" w:ascii="宋体" w:hAnsi="宋体" w:eastAsia="宋体" w:cs="Times New Roman"/>
          <w:color w:val="000000"/>
          <w:sz w:val="28"/>
          <w:szCs w:val="28"/>
        </w:rPr>
        <w:t>附件</w:t>
      </w:r>
      <w:r>
        <w:rPr>
          <w:rFonts w:hint="eastAsia" w:ascii="宋体" w:hAnsi="宋体" w:eastAsia="宋体" w:cs="Times New Roman"/>
          <w:color w:val="000000"/>
          <w:sz w:val="28"/>
          <w:szCs w:val="28"/>
          <w:lang w:val="en-US" w:eastAsia="zh-CN"/>
        </w:rPr>
        <w:t>1</w:t>
      </w:r>
      <w:r>
        <w:rPr>
          <w:rFonts w:hint="eastAsia" w:ascii="宋体" w:hAnsi="宋体" w:eastAsia="宋体" w:cs="Times New Roman"/>
          <w:color w:val="000000"/>
          <w:sz w:val="28"/>
          <w:szCs w:val="28"/>
        </w:rPr>
        <w:t xml:space="preserve">：    </w:t>
      </w:r>
    </w:p>
    <w:p>
      <w:pPr>
        <w:spacing w:line="320" w:lineRule="exact"/>
        <w:rPr>
          <w:rFonts w:ascii="宋体" w:hAnsi="宋体" w:eastAsia="宋体" w:cs="Times New Roman"/>
          <w:color w:val="000000"/>
          <w:sz w:val="28"/>
          <w:szCs w:val="28"/>
        </w:rPr>
      </w:pPr>
    </w:p>
    <w:p>
      <w:pPr>
        <w:spacing w:after="156" w:afterLines="50" w:line="320" w:lineRule="exact"/>
        <w:ind w:firstLine="1405" w:firstLineChars="500"/>
        <w:rPr>
          <w:rFonts w:ascii="Calibri" w:hAnsi="Calibri" w:eastAsia="宋体" w:cs="Times New Roman"/>
          <w:b/>
          <w:color w:val="000000"/>
          <w:sz w:val="28"/>
          <w:szCs w:val="28"/>
        </w:rPr>
      </w:pPr>
      <w:r>
        <w:rPr>
          <w:rFonts w:hint="eastAsia" w:ascii="Calibri" w:hAnsi="Calibri" w:eastAsia="宋体" w:cs="Times New Roman"/>
          <w:b/>
          <w:color w:val="000000"/>
          <w:sz w:val="28"/>
          <w:szCs w:val="28"/>
        </w:rPr>
        <w:t>井冈山大学人文学院</w:t>
      </w:r>
      <w:r>
        <w:rPr>
          <w:rFonts w:ascii="Calibri" w:hAnsi="Calibri" w:eastAsia="宋体" w:cs="Times New Roman"/>
          <w:b/>
          <w:color w:val="000000"/>
          <w:sz w:val="28"/>
          <w:szCs w:val="28"/>
        </w:rPr>
        <w:t>2018</w:t>
      </w:r>
      <w:r>
        <w:rPr>
          <w:rFonts w:hint="eastAsia" w:ascii="Calibri" w:hAnsi="Calibri" w:eastAsia="宋体" w:cs="Times New Roman"/>
          <w:b/>
          <w:color w:val="000000"/>
          <w:sz w:val="28"/>
          <w:szCs w:val="28"/>
        </w:rPr>
        <w:t>级师范生教学技能竞赛</w:t>
      </w:r>
    </w:p>
    <w:p>
      <w:pPr>
        <w:spacing w:after="156" w:afterLines="50" w:line="320" w:lineRule="exact"/>
        <w:ind w:firstLine="1606" w:firstLineChars="500"/>
        <w:rPr>
          <w:rFonts w:ascii="Calibri" w:hAnsi="Calibri" w:eastAsia="宋体" w:cs="Times New Roman"/>
          <w:b/>
          <w:color w:val="000000"/>
          <w:sz w:val="32"/>
          <w:szCs w:val="32"/>
        </w:rPr>
      </w:pPr>
      <w:r>
        <w:rPr>
          <w:rFonts w:hint="eastAsia" w:ascii="Calibri" w:hAnsi="Calibri" w:eastAsia="宋体" w:cs="Times New Roman"/>
          <w:b/>
          <w:color w:val="000000"/>
          <w:sz w:val="32"/>
          <w:szCs w:val="32"/>
        </w:rPr>
        <w:t>暨中教法课程优质模拟上课展示活动工作流程</w:t>
      </w:r>
    </w:p>
    <w:p>
      <w:pPr>
        <w:spacing w:line="320" w:lineRule="exact"/>
        <w:jc w:val="center"/>
        <w:rPr>
          <w:rFonts w:hint="eastAsia" w:ascii="Calibri" w:hAnsi="Calibri" w:eastAsia="宋体" w:cs="Times New Roman"/>
          <w:b/>
          <w:color w:val="000000"/>
          <w:sz w:val="28"/>
          <w:szCs w:val="28"/>
        </w:rPr>
      </w:pPr>
    </w:p>
    <w:tbl>
      <w:tblPr>
        <w:tblStyle w:val="4"/>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904"/>
        <w:gridCol w:w="3185"/>
        <w:gridCol w:w="155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26" w:type="dxa"/>
            <w:noWrap w:val="0"/>
            <w:vAlign w:val="center"/>
          </w:tcPr>
          <w:p>
            <w:pPr>
              <w:spacing w:line="300" w:lineRule="atLeast"/>
              <w:jc w:val="left"/>
              <w:rPr>
                <w:rFonts w:hint="eastAsia" w:ascii="仿宋" w:hAnsi="仿宋" w:eastAsia="仿宋" w:cs="Times New Roman"/>
                <w:color w:val="000000"/>
                <w:szCs w:val="21"/>
              </w:rPr>
            </w:pPr>
            <w:r>
              <w:rPr>
                <w:rFonts w:hint="eastAsia" w:ascii="仿宋" w:hAnsi="仿宋" w:eastAsia="仿宋" w:cs="Times New Roman"/>
                <w:color w:val="000000"/>
                <w:szCs w:val="21"/>
              </w:rPr>
              <w:t>序号</w:t>
            </w:r>
          </w:p>
        </w:tc>
        <w:tc>
          <w:tcPr>
            <w:tcW w:w="1904" w:type="dxa"/>
            <w:noWrap w:val="0"/>
            <w:vAlign w:val="center"/>
          </w:tcPr>
          <w:p>
            <w:pPr>
              <w:spacing w:line="300" w:lineRule="atLeast"/>
              <w:jc w:val="left"/>
              <w:rPr>
                <w:rFonts w:hint="eastAsia" w:ascii="仿宋" w:hAnsi="仿宋" w:eastAsia="仿宋" w:cs="Times New Roman"/>
                <w:color w:val="000000"/>
                <w:szCs w:val="21"/>
              </w:rPr>
            </w:pPr>
            <w:r>
              <w:rPr>
                <w:rFonts w:hint="eastAsia" w:ascii="仿宋" w:hAnsi="仿宋" w:eastAsia="仿宋" w:cs="Times New Roman"/>
                <w:color w:val="000000"/>
                <w:szCs w:val="21"/>
              </w:rPr>
              <w:t>工作内容</w:t>
            </w:r>
          </w:p>
        </w:tc>
        <w:tc>
          <w:tcPr>
            <w:tcW w:w="3185" w:type="dxa"/>
            <w:noWrap w:val="0"/>
            <w:vAlign w:val="center"/>
          </w:tcPr>
          <w:p>
            <w:pPr>
              <w:spacing w:line="300" w:lineRule="atLeast"/>
              <w:jc w:val="left"/>
              <w:rPr>
                <w:rFonts w:hint="eastAsia" w:ascii="仿宋" w:hAnsi="仿宋" w:eastAsia="仿宋" w:cs="Times New Roman"/>
                <w:color w:val="000000"/>
                <w:szCs w:val="21"/>
              </w:rPr>
            </w:pPr>
            <w:r>
              <w:rPr>
                <w:rFonts w:hint="eastAsia" w:ascii="仿宋" w:hAnsi="仿宋" w:eastAsia="仿宋" w:cs="Times New Roman"/>
                <w:color w:val="000000"/>
                <w:szCs w:val="21"/>
              </w:rPr>
              <w:t>工作要求</w:t>
            </w:r>
          </w:p>
        </w:tc>
        <w:tc>
          <w:tcPr>
            <w:tcW w:w="1559" w:type="dxa"/>
            <w:noWrap w:val="0"/>
            <w:vAlign w:val="center"/>
          </w:tcPr>
          <w:p>
            <w:pPr>
              <w:spacing w:line="300" w:lineRule="atLeast"/>
              <w:jc w:val="left"/>
              <w:rPr>
                <w:rFonts w:hint="eastAsia" w:ascii="仿宋" w:hAnsi="仿宋" w:eastAsia="仿宋" w:cs="Times New Roman"/>
                <w:color w:val="000000"/>
                <w:szCs w:val="21"/>
              </w:rPr>
            </w:pPr>
            <w:r>
              <w:rPr>
                <w:rFonts w:hint="eastAsia" w:ascii="仿宋" w:hAnsi="仿宋" w:eastAsia="仿宋" w:cs="Times New Roman"/>
                <w:color w:val="000000"/>
                <w:szCs w:val="21"/>
              </w:rPr>
              <w:t>完成时间</w:t>
            </w:r>
          </w:p>
        </w:tc>
        <w:tc>
          <w:tcPr>
            <w:tcW w:w="2410" w:type="dxa"/>
            <w:noWrap w:val="0"/>
            <w:vAlign w:val="center"/>
          </w:tcPr>
          <w:p>
            <w:pPr>
              <w:spacing w:line="300" w:lineRule="atLeast"/>
              <w:jc w:val="left"/>
              <w:rPr>
                <w:rFonts w:hint="eastAsia" w:ascii="仿宋" w:hAnsi="仿宋" w:eastAsia="仿宋" w:cs="Times New Roman"/>
                <w:color w:val="000000"/>
                <w:szCs w:val="21"/>
              </w:rPr>
            </w:pPr>
            <w:r>
              <w:rPr>
                <w:rFonts w:hint="eastAsia" w:ascii="仿宋" w:hAnsi="仿宋" w:eastAsia="仿宋" w:cs="Times New Roman"/>
                <w:color w:val="000000"/>
                <w:szCs w:val="21"/>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1</w:t>
            </w:r>
          </w:p>
        </w:tc>
        <w:tc>
          <w:tcPr>
            <w:tcW w:w="1904" w:type="dxa"/>
            <w:noWrap w:val="0"/>
            <w:vAlign w:val="center"/>
          </w:tcPr>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确定竞赛事项</w:t>
            </w:r>
          </w:p>
        </w:tc>
        <w:tc>
          <w:tcPr>
            <w:tcW w:w="3185" w:type="dxa"/>
            <w:noWrap w:val="0"/>
            <w:vAlign w:val="center"/>
          </w:tcPr>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请示确定竞赛事项</w:t>
            </w:r>
          </w:p>
        </w:tc>
        <w:tc>
          <w:tcPr>
            <w:tcW w:w="1559" w:type="dxa"/>
            <w:noWrap w:val="0"/>
            <w:vAlign w:val="center"/>
          </w:tcPr>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2020.</w:t>
            </w:r>
            <w:r>
              <w:rPr>
                <w:rFonts w:ascii="Times New Roman" w:hAnsi="Times New Roman" w:eastAsia="仿宋" w:cs="Times New Roman"/>
                <w:color w:val="000000"/>
                <w:szCs w:val="21"/>
              </w:rPr>
              <w:t>11</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12</w:t>
            </w:r>
            <w:r>
              <w:rPr>
                <w:rFonts w:hint="eastAsia" w:ascii="Times New Roman" w:hAnsi="Times New Roman" w:eastAsia="仿宋" w:cs="Times New Roman"/>
                <w:color w:val="000000"/>
                <w:szCs w:val="21"/>
              </w:rPr>
              <w:t>.前</w:t>
            </w:r>
          </w:p>
        </w:tc>
        <w:tc>
          <w:tcPr>
            <w:tcW w:w="2410" w:type="dxa"/>
            <w:noWrap w:val="0"/>
            <w:vAlign w:val="center"/>
          </w:tcPr>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刘梅珍、龚奎林副院长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26" w:type="dxa"/>
            <w:noWrap w:val="0"/>
            <w:vAlign w:val="center"/>
          </w:tcPr>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2</w:t>
            </w:r>
          </w:p>
        </w:tc>
        <w:tc>
          <w:tcPr>
            <w:tcW w:w="1904"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确定</w:t>
            </w:r>
            <w:r>
              <w:rPr>
                <w:rFonts w:hint="eastAsia" w:ascii="Times New Roman" w:hAnsi="Times New Roman" w:eastAsia="仿宋" w:cs="Times New Roman"/>
                <w:color w:val="000000"/>
                <w:szCs w:val="21"/>
              </w:rPr>
              <w:t>竞赛</w:t>
            </w:r>
            <w:r>
              <w:rPr>
                <w:rFonts w:ascii="Times New Roman" w:hAnsi="Times New Roman" w:eastAsia="仿宋" w:cs="Times New Roman"/>
                <w:color w:val="000000"/>
                <w:szCs w:val="21"/>
              </w:rPr>
              <w:t>时间</w:t>
            </w:r>
          </w:p>
        </w:tc>
        <w:tc>
          <w:tcPr>
            <w:tcW w:w="3185"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2020</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12</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19</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20</w:t>
            </w:r>
            <w:r>
              <w:rPr>
                <w:rFonts w:hint="eastAsia" w:ascii="Times New Roman" w:hAnsi="Times New Roman" w:eastAsia="仿宋" w:cs="Times New Roman"/>
                <w:color w:val="000000"/>
                <w:szCs w:val="21"/>
              </w:rPr>
              <w:t>.</w:t>
            </w:r>
          </w:p>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上午：8:30—11:30</w:t>
            </w:r>
          </w:p>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下午：2:30—5:30</w:t>
            </w:r>
          </w:p>
        </w:tc>
        <w:tc>
          <w:tcPr>
            <w:tcW w:w="1559" w:type="dxa"/>
            <w:noWrap w:val="0"/>
            <w:vAlign w:val="center"/>
          </w:tcPr>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2020.</w:t>
            </w:r>
            <w:r>
              <w:rPr>
                <w:rFonts w:ascii="Times New Roman" w:hAnsi="Times New Roman" w:eastAsia="仿宋" w:cs="Times New Roman"/>
                <w:color w:val="000000"/>
                <w:szCs w:val="21"/>
              </w:rPr>
              <w:t>11</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09</w:t>
            </w:r>
            <w:r>
              <w:rPr>
                <w:rFonts w:hint="eastAsia" w:ascii="Times New Roman" w:hAnsi="Times New Roman" w:eastAsia="仿宋" w:cs="Times New Roman"/>
                <w:color w:val="000000"/>
                <w:szCs w:val="21"/>
              </w:rPr>
              <w:t>.</w:t>
            </w:r>
          </w:p>
        </w:tc>
        <w:tc>
          <w:tcPr>
            <w:tcW w:w="2410" w:type="dxa"/>
            <w:noWrap w:val="0"/>
            <w:vAlign w:val="center"/>
          </w:tcPr>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刘梅珍、郭若虹、彭保荣、郑建军、曾纪虎、黄桃红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3</w:t>
            </w:r>
          </w:p>
        </w:tc>
        <w:tc>
          <w:tcPr>
            <w:tcW w:w="1904"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汇总参加</w:t>
            </w:r>
            <w:r>
              <w:rPr>
                <w:rFonts w:hint="eastAsia" w:ascii="Times New Roman" w:hAnsi="Times New Roman" w:eastAsia="仿宋" w:cs="Times New Roman"/>
                <w:color w:val="000000"/>
                <w:szCs w:val="21"/>
              </w:rPr>
              <w:t>竞赛</w:t>
            </w:r>
            <w:r>
              <w:rPr>
                <w:rFonts w:ascii="Times New Roman" w:hAnsi="Times New Roman" w:eastAsia="仿宋" w:cs="Times New Roman"/>
                <w:color w:val="000000"/>
                <w:szCs w:val="21"/>
              </w:rPr>
              <w:t>的学生名单</w:t>
            </w:r>
          </w:p>
        </w:tc>
        <w:tc>
          <w:tcPr>
            <w:tcW w:w="3185"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各</w:t>
            </w:r>
            <w:r>
              <w:rPr>
                <w:rFonts w:hint="eastAsia" w:ascii="Times New Roman" w:hAnsi="Times New Roman" w:eastAsia="仿宋" w:cs="Times New Roman"/>
                <w:color w:val="000000"/>
                <w:szCs w:val="21"/>
              </w:rPr>
              <w:t>班学习委员</w:t>
            </w:r>
            <w:r>
              <w:rPr>
                <w:rFonts w:ascii="Times New Roman" w:hAnsi="Times New Roman" w:eastAsia="仿宋" w:cs="Times New Roman"/>
                <w:color w:val="000000"/>
                <w:szCs w:val="21"/>
              </w:rPr>
              <w:t>将</w:t>
            </w:r>
            <w:r>
              <w:rPr>
                <w:rFonts w:hint="eastAsia" w:ascii="Times New Roman" w:hAnsi="Times New Roman" w:eastAsia="仿宋" w:cs="Times New Roman"/>
                <w:color w:val="000000"/>
                <w:szCs w:val="21"/>
              </w:rPr>
              <w:t>参加竞赛的名单</w:t>
            </w:r>
            <w:r>
              <w:rPr>
                <w:rFonts w:ascii="Times New Roman" w:hAnsi="Times New Roman" w:eastAsia="仿宋" w:cs="Times New Roman"/>
                <w:color w:val="000000"/>
                <w:szCs w:val="21"/>
              </w:rPr>
              <w:t>报</w:t>
            </w:r>
            <w:r>
              <w:rPr>
                <w:rFonts w:hint="eastAsia" w:ascii="Times New Roman" w:hAnsi="Times New Roman" w:eastAsia="仿宋" w:cs="Times New Roman"/>
                <w:color w:val="000000"/>
                <w:szCs w:val="21"/>
              </w:rPr>
              <w:t>（EXCEL，包括班级、学号、姓名三项信息）</w:t>
            </w:r>
            <w:r>
              <w:rPr>
                <w:rFonts w:ascii="Times New Roman" w:hAnsi="Times New Roman" w:eastAsia="仿宋" w:cs="Times New Roman"/>
                <w:color w:val="000000"/>
                <w:szCs w:val="21"/>
              </w:rPr>
              <w:t>至</w:t>
            </w:r>
            <w:r>
              <w:rPr>
                <w:rFonts w:hint="eastAsia" w:ascii="Times New Roman" w:hAnsi="Times New Roman" w:eastAsia="仿宋" w:cs="Times New Roman"/>
                <w:color w:val="000000"/>
                <w:szCs w:val="21"/>
              </w:rPr>
              <w:t>2018汉（1）班陈燕</w:t>
            </w:r>
            <w:r>
              <w:rPr>
                <w:rFonts w:ascii="Times New Roman" w:hAnsi="Times New Roman" w:eastAsia="仿宋" w:cs="Times New Roman"/>
                <w:color w:val="000000"/>
                <w:szCs w:val="21"/>
              </w:rPr>
              <w:t>汇总</w:t>
            </w:r>
          </w:p>
        </w:tc>
        <w:tc>
          <w:tcPr>
            <w:tcW w:w="1559"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2020</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12</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11</w:t>
            </w:r>
            <w:r>
              <w:rPr>
                <w:rFonts w:hint="eastAsia" w:ascii="Times New Roman" w:hAnsi="Times New Roman" w:eastAsia="仿宋" w:cs="Times New Roman"/>
                <w:color w:val="000000"/>
                <w:szCs w:val="21"/>
              </w:rPr>
              <w:t>．</w:t>
            </w:r>
          </w:p>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19:00-</w:t>
            </w:r>
            <w:r>
              <w:rPr>
                <w:rFonts w:ascii="Times New Roman" w:hAnsi="Times New Roman" w:eastAsia="仿宋" w:cs="Times New Roman"/>
                <w:color w:val="000000"/>
                <w:szCs w:val="21"/>
              </w:rPr>
              <w:t>21</w:t>
            </w:r>
            <w:r>
              <w:rPr>
                <w:rFonts w:hint="eastAsia" w:ascii="Times New Roman" w:hAnsi="Times New Roman" w:eastAsia="仿宋" w:cs="Times New Roman"/>
                <w:color w:val="000000"/>
                <w:szCs w:val="21"/>
              </w:rPr>
              <w:t>:00</w:t>
            </w:r>
          </w:p>
        </w:tc>
        <w:tc>
          <w:tcPr>
            <w:tcW w:w="2410" w:type="dxa"/>
            <w:noWrap w:val="0"/>
            <w:vAlign w:val="center"/>
          </w:tcPr>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 xml:space="preserve">刘梅珍 </w:t>
            </w:r>
          </w:p>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2</w:t>
            </w:r>
            <w:r>
              <w:rPr>
                <w:rFonts w:ascii="Times New Roman" w:hAnsi="Times New Roman" w:eastAsia="仿宋" w:cs="Times New Roman"/>
                <w:color w:val="000000"/>
                <w:szCs w:val="21"/>
              </w:rPr>
              <w:t>018</w:t>
            </w:r>
            <w:r>
              <w:rPr>
                <w:rFonts w:hint="eastAsia" w:ascii="Times New Roman" w:hAnsi="Times New Roman" w:eastAsia="仿宋" w:cs="Times New Roman"/>
                <w:color w:val="000000"/>
                <w:szCs w:val="21"/>
              </w:rPr>
              <w:t>汉（1）班陈燕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4</w:t>
            </w:r>
          </w:p>
        </w:tc>
        <w:tc>
          <w:tcPr>
            <w:tcW w:w="1904"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收集</w:t>
            </w:r>
            <w:r>
              <w:rPr>
                <w:rFonts w:hint="eastAsia" w:ascii="Times New Roman" w:hAnsi="Times New Roman" w:eastAsia="仿宋" w:cs="Times New Roman"/>
                <w:color w:val="000000"/>
                <w:szCs w:val="21"/>
              </w:rPr>
              <w:t>竞赛</w:t>
            </w:r>
            <w:r>
              <w:rPr>
                <w:rFonts w:ascii="Times New Roman" w:hAnsi="Times New Roman" w:eastAsia="仿宋" w:cs="Times New Roman"/>
                <w:color w:val="000000"/>
                <w:szCs w:val="21"/>
              </w:rPr>
              <w:t>学生纸质材料</w:t>
            </w:r>
            <w:r>
              <w:rPr>
                <w:rFonts w:hint="eastAsia" w:ascii="Times New Roman" w:hAnsi="Times New Roman" w:eastAsia="仿宋" w:cs="Times New Roman"/>
                <w:color w:val="000000"/>
                <w:szCs w:val="21"/>
              </w:rPr>
              <w:t>（微课对应课文全部课时的教学设计（并附课文原文）与设计对应的课件，同时电子稿发到刘梅珍邮箱</w:t>
            </w:r>
          </w:p>
        </w:tc>
        <w:tc>
          <w:tcPr>
            <w:tcW w:w="3185"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参赛学生将纸质材料交5栋</w:t>
            </w:r>
            <w:r>
              <w:rPr>
                <w:rFonts w:hint="eastAsia" w:ascii="Times New Roman" w:hAnsi="Times New Roman" w:eastAsia="仿宋" w:cs="Times New Roman"/>
                <w:color w:val="000000"/>
                <w:szCs w:val="21"/>
              </w:rPr>
              <w:t>2楼中教法办公室刘昇接收，电子材料发至刘梅珍邮箱</w:t>
            </w:r>
          </w:p>
          <w:p>
            <w:pPr>
              <w:spacing w:line="300" w:lineRule="atLeast"/>
              <w:jc w:val="left"/>
              <w:rPr>
                <w:rFonts w:ascii="Times New Roman" w:hAnsi="Times New Roman" w:eastAsia="仿宋" w:cs="Times New Roman"/>
                <w:color w:val="000000"/>
                <w:szCs w:val="21"/>
              </w:rPr>
            </w:pPr>
          </w:p>
        </w:tc>
        <w:tc>
          <w:tcPr>
            <w:tcW w:w="1559"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2020</w:t>
            </w:r>
            <w:r>
              <w:rPr>
                <w:rFonts w:hint="eastAsia" w:ascii="Times New Roman" w:hAnsi="Times New Roman" w:eastAsia="仿宋" w:cs="Times New Roman"/>
                <w:color w:val="000000"/>
                <w:szCs w:val="21"/>
              </w:rPr>
              <w:t>.12．</w:t>
            </w:r>
            <w:r>
              <w:rPr>
                <w:rFonts w:ascii="Times New Roman" w:hAnsi="Times New Roman" w:eastAsia="仿宋" w:cs="Times New Roman"/>
                <w:color w:val="000000"/>
                <w:szCs w:val="21"/>
              </w:rPr>
              <w:t>17</w:t>
            </w:r>
            <w:r>
              <w:rPr>
                <w:rFonts w:hint="eastAsia" w:ascii="Times New Roman" w:hAnsi="Times New Roman" w:eastAsia="仿宋" w:cs="Times New Roman"/>
                <w:color w:val="000000"/>
                <w:szCs w:val="21"/>
              </w:rPr>
              <w:t>．</w:t>
            </w:r>
          </w:p>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1</w:t>
            </w:r>
            <w:r>
              <w:rPr>
                <w:rFonts w:hint="eastAsia" w:ascii="Times New Roman" w:hAnsi="Times New Roman" w:eastAsia="仿宋" w:cs="Times New Roman"/>
                <w:color w:val="000000"/>
                <w:szCs w:val="21"/>
              </w:rPr>
              <w:t>2:30-</w:t>
            </w:r>
            <w:r>
              <w:rPr>
                <w:rFonts w:ascii="Times New Roman" w:hAnsi="Times New Roman" w:eastAsia="仿宋" w:cs="Times New Roman"/>
                <w:color w:val="000000"/>
                <w:szCs w:val="21"/>
              </w:rPr>
              <w:t>13</w:t>
            </w:r>
            <w:r>
              <w:rPr>
                <w:rFonts w:hint="eastAsia" w:ascii="Times New Roman" w:hAnsi="Times New Roman" w:eastAsia="仿宋" w:cs="Times New Roman"/>
                <w:color w:val="000000"/>
                <w:szCs w:val="21"/>
              </w:rPr>
              <w:t>:30</w:t>
            </w:r>
          </w:p>
        </w:tc>
        <w:tc>
          <w:tcPr>
            <w:tcW w:w="2410" w:type="dxa"/>
            <w:noWrap w:val="0"/>
            <w:vAlign w:val="center"/>
          </w:tcPr>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 xml:space="preserve">电子稿：刘梅珍 </w:t>
            </w:r>
          </w:p>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纸质稿：刘昇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5</w:t>
            </w:r>
          </w:p>
        </w:tc>
        <w:tc>
          <w:tcPr>
            <w:tcW w:w="1904"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系统中借用好所需教室</w:t>
            </w:r>
          </w:p>
        </w:tc>
        <w:tc>
          <w:tcPr>
            <w:tcW w:w="3185"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比赛教室</w:t>
            </w:r>
            <w:r>
              <w:rPr>
                <w:rFonts w:hint="eastAsia" w:ascii="Times New Roman" w:hAnsi="Times New Roman" w:eastAsia="仿宋" w:cs="Times New Roman"/>
                <w:color w:val="000000"/>
                <w:szCs w:val="21"/>
              </w:rPr>
              <w:t>（5-</w:t>
            </w:r>
            <w:r>
              <w:rPr>
                <w:rFonts w:ascii="Times New Roman" w:hAnsi="Times New Roman" w:eastAsia="仿宋" w:cs="Times New Roman"/>
                <w:color w:val="000000"/>
                <w:szCs w:val="21"/>
              </w:rPr>
              <w:t>104</w:t>
            </w:r>
            <w:r>
              <w:rPr>
                <w:rFonts w:hint="eastAsia" w:ascii="Times New Roman" w:hAnsi="Times New Roman" w:eastAsia="仿宋" w:cs="Times New Roman"/>
                <w:color w:val="000000"/>
                <w:szCs w:val="21"/>
              </w:rPr>
              <w:t>）</w:t>
            </w:r>
          </w:p>
        </w:tc>
        <w:tc>
          <w:tcPr>
            <w:tcW w:w="1559"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2020</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12</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10</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 xml:space="preserve"> </w:t>
            </w:r>
          </w:p>
        </w:tc>
        <w:tc>
          <w:tcPr>
            <w:tcW w:w="2410" w:type="dxa"/>
            <w:noWrap w:val="0"/>
            <w:vAlign w:val="center"/>
          </w:tcPr>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刘梅珍   刘昇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6</w:t>
            </w:r>
          </w:p>
        </w:tc>
        <w:tc>
          <w:tcPr>
            <w:tcW w:w="1904"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组织观摩</w:t>
            </w:r>
          </w:p>
        </w:tc>
        <w:tc>
          <w:tcPr>
            <w:tcW w:w="3185" w:type="dxa"/>
            <w:noWrap w:val="0"/>
            <w:vAlign w:val="center"/>
          </w:tcPr>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各班学习委员安排好每半天对应班级至少50%学生现场，陈岚负责落实5-</w:t>
            </w:r>
            <w:r>
              <w:rPr>
                <w:rFonts w:ascii="Times New Roman" w:hAnsi="Times New Roman" w:eastAsia="仿宋" w:cs="Times New Roman"/>
                <w:color w:val="000000"/>
                <w:szCs w:val="21"/>
              </w:rPr>
              <w:t>104</w:t>
            </w:r>
            <w:r>
              <w:rPr>
                <w:rFonts w:hint="eastAsia" w:ascii="Times New Roman" w:hAnsi="Times New Roman" w:eastAsia="仿宋" w:cs="Times New Roman"/>
                <w:color w:val="000000"/>
                <w:szCs w:val="21"/>
              </w:rPr>
              <w:t>座位总数以及各班观摩学生座位区间。</w:t>
            </w:r>
          </w:p>
        </w:tc>
        <w:tc>
          <w:tcPr>
            <w:tcW w:w="1559"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2020</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12</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17</w:t>
            </w:r>
            <w:r>
              <w:rPr>
                <w:rFonts w:hint="eastAsia" w:ascii="Times New Roman" w:hAnsi="Times New Roman" w:eastAsia="仿宋" w:cs="Times New Roman"/>
                <w:color w:val="000000"/>
                <w:szCs w:val="21"/>
              </w:rPr>
              <w:t>.</w:t>
            </w:r>
          </w:p>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17:00—19:00</w:t>
            </w:r>
            <w:r>
              <w:rPr>
                <w:rFonts w:ascii="Times New Roman" w:hAnsi="Times New Roman" w:eastAsia="仿宋" w:cs="Times New Roman"/>
                <w:color w:val="000000"/>
                <w:szCs w:val="21"/>
              </w:rPr>
              <w:t xml:space="preserve"> </w:t>
            </w:r>
          </w:p>
        </w:tc>
        <w:tc>
          <w:tcPr>
            <w:tcW w:w="2410" w:type="dxa"/>
            <w:noWrap w:val="0"/>
            <w:vAlign w:val="center"/>
          </w:tcPr>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 xml:space="preserve">刘梅珍 </w:t>
            </w:r>
          </w:p>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2018汉（2）班陈岚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6</w:t>
            </w:r>
          </w:p>
        </w:tc>
        <w:tc>
          <w:tcPr>
            <w:tcW w:w="1904"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做好参赛选手</w:t>
            </w:r>
            <w:r>
              <w:rPr>
                <w:rFonts w:hint="eastAsia" w:ascii="Times New Roman" w:hAnsi="Times New Roman" w:eastAsia="仿宋" w:cs="Times New Roman"/>
                <w:color w:val="000000"/>
                <w:szCs w:val="21"/>
              </w:rPr>
              <w:t>竞</w:t>
            </w:r>
            <w:r>
              <w:rPr>
                <w:rFonts w:ascii="Times New Roman" w:hAnsi="Times New Roman" w:eastAsia="仿宋" w:cs="Times New Roman"/>
                <w:color w:val="000000"/>
                <w:szCs w:val="21"/>
              </w:rPr>
              <w:t>赛安排表</w:t>
            </w:r>
          </w:p>
        </w:tc>
        <w:tc>
          <w:tcPr>
            <w:tcW w:w="3185" w:type="dxa"/>
            <w:noWrap w:val="0"/>
            <w:vAlign w:val="center"/>
          </w:tcPr>
          <w:p>
            <w:pPr>
              <w:spacing w:line="300" w:lineRule="atLeast"/>
              <w:jc w:val="left"/>
              <w:rPr>
                <w:rFonts w:hint="eastAsia" w:ascii="Times New Roman" w:hAnsi="Times New Roman" w:eastAsia="仿宋" w:cs="Times New Roman"/>
                <w:color w:val="000000"/>
                <w:szCs w:val="21"/>
              </w:rPr>
            </w:pPr>
            <w:r>
              <w:rPr>
                <w:rFonts w:ascii="Times New Roman" w:hAnsi="Times New Roman" w:eastAsia="仿宋" w:cs="Times New Roman"/>
                <w:color w:val="000000"/>
                <w:szCs w:val="21"/>
              </w:rPr>
              <w:t>各</w:t>
            </w:r>
            <w:r>
              <w:rPr>
                <w:rFonts w:hint="eastAsia" w:ascii="Times New Roman" w:hAnsi="Times New Roman" w:eastAsia="仿宋" w:cs="Times New Roman"/>
                <w:color w:val="000000"/>
                <w:szCs w:val="21"/>
              </w:rPr>
              <w:t>班级</w:t>
            </w:r>
            <w:r>
              <w:rPr>
                <w:rFonts w:ascii="Times New Roman" w:hAnsi="Times New Roman" w:eastAsia="仿宋" w:cs="Times New Roman"/>
                <w:color w:val="000000"/>
                <w:szCs w:val="21"/>
              </w:rPr>
              <w:t>通知参赛学生到</w:t>
            </w:r>
            <w:r>
              <w:rPr>
                <w:rFonts w:hint="eastAsia" w:ascii="Times New Roman" w:hAnsi="Times New Roman" w:eastAsia="仿宋" w:cs="Times New Roman"/>
                <w:color w:val="000000"/>
                <w:szCs w:val="21"/>
              </w:rPr>
              <w:t>5栋2楼中教法办公室</w:t>
            </w:r>
            <w:r>
              <w:rPr>
                <w:rFonts w:ascii="Times New Roman" w:hAnsi="Times New Roman" w:eastAsia="仿宋" w:cs="Times New Roman"/>
                <w:color w:val="000000"/>
                <w:szCs w:val="21"/>
              </w:rPr>
              <w:t>抽签决定参赛顺序</w:t>
            </w:r>
          </w:p>
        </w:tc>
        <w:tc>
          <w:tcPr>
            <w:tcW w:w="1559"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2020</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10</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18</w:t>
            </w:r>
            <w:r>
              <w:rPr>
                <w:rFonts w:hint="eastAsia" w:ascii="Times New Roman" w:hAnsi="Times New Roman" w:eastAsia="仿宋" w:cs="Times New Roman"/>
                <w:color w:val="000000"/>
                <w:szCs w:val="21"/>
              </w:rPr>
              <w:t>.</w:t>
            </w:r>
          </w:p>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1</w:t>
            </w:r>
            <w:r>
              <w:rPr>
                <w:rFonts w:ascii="Times New Roman" w:hAnsi="Times New Roman" w:eastAsia="仿宋" w:cs="Times New Roman"/>
                <w:color w:val="000000"/>
                <w:szCs w:val="21"/>
              </w:rPr>
              <w:t>9</w:t>
            </w:r>
            <w:r>
              <w:rPr>
                <w:rFonts w:hint="eastAsia" w:ascii="Times New Roman" w:hAnsi="Times New Roman" w:eastAsia="仿宋" w:cs="Times New Roman"/>
                <w:color w:val="000000"/>
                <w:szCs w:val="21"/>
              </w:rPr>
              <w:t>:00—1</w:t>
            </w:r>
            <w:r>
              <w:rPr>
                <w:rFonts w:ascii="Times New Roman" w:hAnsi="Times New Roman" w:eastAsia="仿宋" w:cs="Times New Roman"/>
                <w:color w:val="000000"/>
                <w:szCs w:val="21"/>
              </w:rPr>
              <w:t>9</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30</w:t>
            </w:r>
          </w:p>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（竞赛学生19:00准时到）</w:t>
            </w:r>
          </w:p>
        </w:tc>
        <w:tc>
          <w:tcPr>
            <w:tcW w:w="2410" w:type="dxa"/>
            <w:noWrap w:val="0"/>
            <w:vAlign w:val="center"/>
          </w:tcPr>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刘梅珍</w:t>
            </w:r>
          </w:p>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2018汉（1）班陈燕</w:t>
            </w:r>
          </w:p>
          <w:p>
            <w:pPr>
              <w:spacing w:line="300" w:lineRule="atLeast"/>
              <w:jc w:val="left"/>
              <w:rPr>
                <w:rFonts w:ascii="Times New Roman" w:hAnsi="Times New Roman" w:eastAsia="仿宋"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7</w:t>
            </w:r>
          </w:p>
        </w:tc>
        <w:tc>
          <w:tcPr>
            <w:tcW w:w="1904"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邀请评委</w:t>
            </w:r>
          </w:p>
        </w:tc>
        <w:tc>
          <w:tcPr>
            <w:tcW w:w="3185" w:type="dxa"/>
            <w:noWrap w:val="0"/>
            <w:vAlign w:val="center"/>
          </w:tcPr>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通知评委竞赛时间与地点</w:t>
            </w:r>
          </w:p>
        </w:tc>
        <w:tc>
          <w:tcPr>
            <w:tcW w:w="1559" w:type="dxa"/>
            <w:noWrap w:val="0"/>
            <w:vAlign w:val="center"/>
          </w:tcPr>
          <w:p>
            <w:pPr>
              <w:spacing w:line="300" w:lineRule="atLeast"/>
              <w:jc w:val="left"/>
              <w:rPr>
                <w:rFonts w:ascii="Times New Roman" w:hAnsi="Times New Roman" w:eastAsia="仿宋" w:cs="Times New Roman"/>
                <w:color w:val="000000"/>
                <w:szCs w:val="21"/>
              </w:rPr>
            </w:pPr>
          </w:p>
        </w:tc>
        <w:tc>
          <w:tcPr>
            <w:tcW w:w="2410" w:type="dxa"/>
            <w:noWrap w:val="0"/>
            <w:vAlign w:val="center"/>
          </w:tcPr>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 xml:space="preserve">刘梅珍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8</w:t>
            </w:r>
          </w:p>
        </w:tc>
        <w:tc>
          <w:tcPr>
            <w:tcW w:w="1904"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联系工作学生</w:t>
            </w:r>
          </w:p>
        </w:tc>
        <w:tc>
          <w:tcPr>
            <w:tcW w:w="3185"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召集</w:t>
            </w:r>
            <w:r>
              <w:rPr>
                <w:rFonts w:hint="eastAsia" w:ascii="Times New Roman" w:hAnsi="Times New Roman" w:eastAsia="仿宋" w:cs="Times New Roman"/>
                <w:color w:val="000000"/>
                <w:szCs w:val="21"/>
              </w:rPr>
              <w:t>相关学生就竞赛工作召开网络会议</w:t>
            </w:r>
          </w:p>
        </w:tc>
        <w:tc>
          <w:tcPr>
            <w:tcW w:w="1559" w:type="dxa"/>
            <w:noWrap w:val="0"/>
            <w:vAlign w:val="center"/>
          </w:tcPr>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2020.</w:t>
            </w:r>
            <w:r>
              <w:rPr>
                <w:rFonts w:ascii="Times New Roman" w:hAnsi="Times New Roman" w:eastAsia="仿宋" w:cs="Times New Roman"/>
                <w:color w:val="000000"/>
                <w:szCs w:val="21"/>
              </w:rPr>
              <w:t>12</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18</w:t>
            </w:r>
            <w:r>
              <w:rPr>
                <w:rFonts w:hint="eastAsia" w:ascii="Times New Roman" w:hAnsi="Times New Roman" w:eastAsia="仿宋" w:cs="Times New Roman"/>
                <w:color w:val="000000"/>
                <w:szCs w:val="21"/>
              </w:rPr>
              <w:t>.12:</w:t>
            </w:r>
            <w:r>
              <w:rPr>
                <w:rFonts w:ascii="Times New Roman" w:hAnsi="Times New Roman" w:eastAsia="仿宋" w:cs="Times New Roman"/>
                <w:color w:val="000000"/>
                <w:szCs w:val="21"/>
              </w:rPr>
              <w:t>3</w:t>
            </w:r>
            <w:r>
              <w:rPr>
                <w:rFonts w:hint="eastAsia" w:ascii="Times New Roman" w:hAnsi="Times New Roman" w:eastAsia="仿宋" w:cs="Times New Roman"/>
                <w:color w:val="000000"/>
                <w:szCs w:val="21"/>
              </w:rPr>
              <w:t>0</w:t>
            </w:r>
          </w:p>
        </w:tc>
        <w:tc>
          <w:tcPr>
            <w:tcW w:w="2410" w:type="dxa"/>
            <w:noWrap w:val="0"/>
            <w:vAlign w:val="center"/>
          </w:tcPr>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刘梅珍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restart"/>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9</w:t>
            </w:r>
          </w:p>
        </w:tc>
        <w:tc>
          <w:tcPr>
            <w:tcW w:w="1904" w:type="dxa"/>
            <w:vMerge w:val="restart"/>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准备材料</w:t>
            </w:r>
          </w:p>
        </w:tc>
        <w:tc>
          <w:tcPr>
            <w:tcW w:w="3185"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比赛评分标准</w:t>
            </w:r>
          </w:p>
        </w:tc>
        <w:tc>
          <w:tcPr>
            <w:tcW w:w="1559" w:type="dxa"/>
            <w:vMerge w:val="restart"/>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2020.12</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11</w:t>
            </w:r>
            <w:r>
              <w:rPr>
                <w:rFonts w:hint="eastAsia" w:ascii="Times New Roman" w:hAnsi="Times New Roman" w:eastAsia="仿宋" w:cs="Times New Roman"/>
                <w:color w:val="000000"/>
                <w:szCs w:val="21"/>
              </w:rPr>
              <w:t>.</w:t>
            </w:r>
          </w:p>
        </w:tc>
        <w:tc>
          <w:tcPr>
            <w:tcW w:w="2410" w:type="dxa"/>
            <w:vMerge w:val="restart"/>
            <w:noWrap w:val="0"/>
            <w:vAlign w:val="center"/>
          </w:tcPr>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刘梅珍</w:t>
            </w:r>
          </w:p>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2</w:t>
            </w:r>
            <w:r>
              <w:rPr>
                <w:rFonts w:hint="eastAsia" w:ascii="Times New Roman" w:hAnsi="Times New Roman" w:eastAsia="仿宋" w:cs="Times New Roman"/>
                <w:color w:val="000000"/>
                <w:szCs w:val="21"/>
              </w:rPr>
              <w:t>018汉（4）班毛佳琪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26" w:type="dxa"/>
            <w:vMerge w:val="continue"/>
            <w:noWrap w:val="0"/>
            <w:vAlign w:val="center"/>
          </w:tcPr>
          <w:p>
            <w:pPr>
              <w:spacing w:line="300" w:lineRule="atLeast"/>
              <w:jc w:val="left"/>
              <w:rPr>
                <w:rFonts w:ascii="Times New Roman" w:hAnsi="Times New Roman" w:eastAsia="仿宋" w:cs="Times New Roman"/>
                <w:color w:val="000000"/>
                <w:szCs w:val="21"/>
              </w:rPr>
            </w:pPr>
          </w:p>
        </w:tc>
        <w:tc>
          <w:tcPr>
            <w:tcW w:w="1904" w:type="dxa"/>
            <w:vMerge w:val="continue"/>
            <w:noWrap w:val="0"/>
            <w:vAlign w:val="center"/>
          </w:tcPr>
          <w:p>
            <w:pPr>
              <w:spacing w:line="300" w:lineRule="atLeast"/>
              <w:jc w:val="left"/>
              <w:rPr>
                <w:rFonts w:ascii="Times New Roman" w:hAnsi="Times New Roman" w:eastAsia="仿宋" w:cs="Times New Roman"/>
                <w:color w:val="000000"/>
                <w:szCs w:val="21"/>
              </w:rPr>
            </w:pPr>
          </w:p>
        </w:tc>
        <w:tc>
          <w:tcPr>
            <w:tcW w:w="3185" w:type="dxa"/>
            <w:noWrap w:val="0"/>
            <w:vAlign w:val="center"/>
          </w:tcPr>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学院</w:t>
            </w:r>
            <w:r>
              <w:rPr>
                <w:rFonts w:ascii="Times New Roman" w:hAnsi="Times New Roman" w:eastAsia="仿宋" w:cs="Times New Roman"/>
                <w:color w:val="000000"/>
                <w:szCs w:val="21"/>
              </w:rPr>
              <w:t>领导</w:t>
            </w:r>
            <w:r>
              <w:rPr>
                <w:rFonts w:hint="eastAsia" w:ascii="Times New Roman" w:hAnsi="Times New Roman" w:eastAsia="仿宋" w:cs="Times New Roman"/>
                <w:color w:val="000000"/>
                <w:szCs w:val="21"/>
              </w:rPr>
              <w:t>（龚奎林副院长）与</w:t>
            </w:r>
            <w:r>
              <w:rPr>
                <w:rFonts w:ascii="Times New Roman" w:hAnsi="Times New Roman" w:eastAsia="仿宋" w:cs="Times New Roman"/>
                <w:color w:val="000000"/>
                <w:szCs w:val="21"/>
              </w:rPr>
              <w:t>评委</w:t>
            </w:r>
            <w:r>
              <w:rPr>
                <w:rFonts w:hint="eastAsia" w:ascii="Times New Roman" w:hAnsi="Times New Roman" w:eastAsia="仿宋" w:cs="Times New Roman"/>
                <w:color w:val="000000"/>
                <w:szCs w:val="21"/>
              </w:rPr>
              <w:t>（6位任课老师与3位中学老师）共10个人的</w:t>
            </w:r>
            <w:r>
              <w:rPr>
                <w:rFonts w:ascii="Times New Roman" w:hAnsi="Times New Roman" w:eastAsia="仿宋" w:cs="Times New Roman"/>
                <w:color w:val="000000"/>
                <w:szCs w:val="21"/>
              </w:rPr>
              <w:t>席位牌</w:t>
            </w:r>
          </w:p>
        </w:tc>
        <w:tc>
          <w:tcPr>
            <w:tcW w:w="1559" w:type="dxa"/>
            <w:vMerge w:val="continue"/>
            <w:noWrap w:val="0"/>
            <w:vAlign w:val="center"/>
          </w:tcPr>
          <w:p>
            <w:pPr>
              <w:spacing w:line="300" w:lineRule="atLeast"/>
              <w:jc w:val="left"/>
              <w:rPr>
                <w:rFonts w:ascii="Times New Roman" w:hAnsi="Times New Roman" w:eastAsia="仿宋" w:cs="Times New Roman"/>
                <w:color w:val="000000"/>
                <w:szCs w:val="21"/>
              </w:rPr>
            </w:pPr>
          </w:p>
        </w:tc>
        <w:tc>
          <w:tcPr>
            <w:tcW w:w="2410" w:type="dxa"/>
            <w:vMerge w:val="continue"/>
            <w:noWrap w:val="0"/>
            <w:vAlign w:val="center"/>
          </w:tcPr>
          <w:p>
            <w:pPr>
              <w:spacing w:line="300" w:lineRule="atLeast"/>
              <w:jc w:val="left"/>
              <w:rPr>
                <w:rFonts w:ascii="Times New Roman" w:hAnsi="Times New Roman" w:eastAsia="仿宋"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26" w:type="dxa"/>
            <w:vMerge w:val="continue"/>
            <w:noWrap w:val="0"/>
            <w:vAlign w:val="center"/>
          </w:tcPr>
          <w:p>
            <w:pPr>
              <w:spacing w:line="300" w:lineRule="atLeast"/>
              <w:jc w:val="left"/>
              <w:rPr>
                <w:rFonts w:ascii="Times New Roman" w:hAnsi="Times New Roman" w:eastAsia="仿宋" w:cs="Times New Roman"/>
                <w:color w:val="000000"/>
                <w:szCs w:val="21"/>
              </w:rPr>
            </w:pPr>
          </w:p>
        </w:tc>
        <w:tc>
          <w:tcPr>
            <w:tcW w:w="1904" w:type="dxa"/>
            <w:vMerge w:val="continue"/>
            <w:noWrap w:val="0"/>
            <w:vAlign w:val="center"/>
          </w:tcPr>
          <w:p>
            <w:pPr>
              <w:spacing w:line="300" w:lineRule="atLeast"/>
              <w:jc w:val="left"/>
              <w:rPr>
                <w:rFonts w:ascii="Times New Roman" w:hAnsi="Times New Roman" w:eastAsia="仿宋" w:cs="Times New Roman"/>
                <w:color w:val="000000"/>
                <w:szCs w:val="21"/>
              </w:rPr>
            </w:pPr>
          </w:p>
        </w:tc>
        <w:tc>
          <w:tcPr>
            <w:tcW w:w="3185" w:type="dxa"/>
            <w:noWrap w:val="0"/>
            <w:vAlign w:val="center"/>
          </w:tcPr>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制作类似于考场座位的座位贴（班级与序号）与红色横条幅</w:t>
            </w:r>
          </w:p>
        </w:tc>
        <w:tc>
          <w:tcPr>
            <w:tcW w:w="1559" w:type="dxa"/>
            <w:noWrap w:val="0"/>
            <w:vAlign w:val="center"/>
          </w:tcPr>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2020.</w:t>
            </w:r>
            <w:r>
              <w:rPr>
                <w:rFonts w:ascii="Times New Roman" w:hAnsi="Times New Roman" w:eastAsia="仿宋" w:cs="Times New Roman"/>
                <w:color w:val="000000"/>
                <w:szCs w:val="21"/>
              </w:rPr>
              <w:t>12</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17</w:t>
            </w:r>
            <w:r>
              <w:rPr>
                <w:rFonts w:hint="eastAsia" w:ascii="Times New Roman" w:hAnsi="Times New Roman" w:eastAsia="仿宋" w:cs="Times New Roman"/>
                <w:color w:val="000000"/>
                <w:szCs w:val="21"/>
              </w:rPr>
              <w:t>.</w:t>
            </w:r>
          </w:p>
        </w:tc>
        <w:tc>
          <w:tcPr>
            <w:tcW w:w="2410" w:type="dxa"/>
            <w:noWrap w:val="0"/>
            <w:vAlign w:val="center"/>
          </w:tcPr>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 xml:space="preserve">刘梅珍    </w:t>
            </w:r>
          </w:p>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 xml:space="preserve">2018汉（4）班钟秋也 </w:t>
            </w:r>
          </w:p>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 xml:space="preserve">2018汉（4）班毛佳琪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426"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10</w:t>
            </w:r>
          </w:p>
        </w:tc>
        <w:tc>
          <w:tcPr>
            <w:tcW w:w="1904"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安排座位</w:t>
            </w:r>
          </w:p>
        </w:tc>
        <w:tc>
          <w:tcPr>
            <w:tcW w:w="3185"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根据教室布局和参与人员（</w:t>
            </w:r>
            <w:r>
              <w:rPr>
                <w:rFonts w:hint="eastAsia" w:ascii="Times New Roman" w:hAnsi="Times New Roman" w:eastAsia="仿宋" w:cs="Times New Roman"/>
                <w:color w:val="000000"/>
                <w:szCs w:val="21"/>
              </w:rPr>
              <w:t>学院</w:t>
            </w:r>
            <w:r>
              <w:rPr>
                <w:rFonts w:ascii="Times New Roman" w:hAnsi="Times New Roman" w:eastAsia="仿宋" w:cs="Times New Roman"/>
                <w:color w:val="000000"/>
                <w:szCs w:val="21"/>
              </w:rPr>
              <w:t>领导、评委、工作人员、观摩学生）、</w:t>
            </w:r>
            <w:r>
              <w:rPr>
                <w:rFonts w:hint="eastAsia" w:ascii="Times New Roman" w:hAnsi="Times New Roman" w:eastAsia="仿宋" w:cs="Times New Roman"/>
                <w:color w:val="000000"/>
                <w:szCs w:val="21"/>
              </w:rPr>
              <w:t>竞赛学生</w:t>
            </w:r>
            <w:r>
              <w:rPr>
                <w:rFonts w:ascii="Times New Roman" w:hAnsi="Times New Roman" w:eastAsia="仿宋" w:cs="Times New Roman"/>
                <w:color w:val="000000"/>
                <w:szCs w:val="21"/>
              </w:rPr>
              <w:t>等设置不同座位区，并贴好座位贴</w:t>
            </w:r>
          </w:p>
        </w:tc>
        <w:tc>
          <w:tcPr>
            <w:tcW w:w="1559"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2020</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12</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18</w:t>
            </w:r>
            <w:r>
              <w:rPr>
                <w:rFonts w:hint="eastAsia" w:ascii="Times New Roman" w:hAnsi="Times New Roman" w:eastAsia="仿宋" w:cs="Times New Roman"/>
                <w:color w:val="000000"/>
                <w:szCs w:val="21"/>
              </w:rPr>
              <w:t>.</w:t>
            </w:r>
          </w:p>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18:30-19:30</w:t>
            </w:r>
          </w:p>
        </w:tc>
        <w:tc>
          <w:tcPr>
            <w:tcW w:w="2410" w:type="dxa"/>
            <w:noWrap w:val="0"/>
            <w:vAlign w:val="center"/>
          </w:tcPr>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 xml:space="preserve">刘梅珍 </w:t>
            </w:r>
          </w:p>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2018汉（4）班钟秋也：</w:t>
            </w:r>
            <w:r>
              <w:rPr>
                <w:rFonts w:ascii="Times New Roman" w:hAnsi="Times New Roman" w:eastAsia="仿宋" w:cs="Times New Roman"/>
                <w:color w:val="000000"/>
                <w:szCs w:val="21"/>
              </w:rPr>
              <w:t xml:space="preserve"> </w:t>
            </w:r>
            <w:r>
              <w:rPr>
                <w:rFonts w:hint="eastAsia" w:ascii="Times New Roman" w:hAnsi="Times New Roman" w:eastAsia="仿宋" w:cs="Times New Roman"/>
                <w:color w:val="000000"/>
                <w:szCs w:val="21"/>
              </w:rPr>
              <w:t xml:space="preserve">  </w:t>
            </w:r>
          </w:p>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2018汉（4）班毛佳琪：</w:t>
            </w:r>
            <w:r>
              <w:rPr>
                <w:rFonts w:ascii="Times New Roman" w:hAnsi="Times New Roman" w:eastAsia="仿宋" w:cs="Times New Roman"/>
                <w:color w:val="000000"/>
                <w:szCs w:val="21"/>
              </w:rPr>
              <w:t xml:space="preserve"> </w:t>
            </w:r>
            <w:r>
              <w:rPr>
                <w:rFonts w:hint="eastAsia" w:ascii="Times New Roman" w:hAnsi="Times New Roman" w:eastAsia="仿宋" w:cs="Times New Roman"/>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11</w:t>
            </w:r>
          </w:p>
        </w:tc>
        <w:tc>
          <w:tcPr>
            <w:tcW w:w="1904" w:type="dxa"/>
            <w:noWrap w:val="0"/>
            <w:vAlign w:val="center"/>
          </w:tcPr>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竞</w:t>
            </w:r>
            <w:r>
              <w:rPr>
                <w:rFonts w:ascii="Times New Roman" w:hAnsi="Times New Roman" w:eastAsia="仿宋" w:cs="Times New Roman"/>
                <w:color w:val="000000"/>
                <w:szCs w:val="21"/>
              </w:rPr>
              <w:t>赛工作布置会</w:t>
            </w:r>
          </w:p>
        </w:tc>
        <w:tc>
          <w:tcPr>
            <w:tcW w:w="3185" w:type="dxa"/>
            <w:noWrap w:val="0"/>
            <w:vAlign w:val="center"/>
          </w:tcPr>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蒋玉琼将</w:t>
            </w:r>
            <w:r>
              <w:rPr>
                <w:rFonts w:ascii="Times New Roman" w:hAnsi="Times New Roman" w:eastAsia="仿宋" w:cs="Times New Roman"/>
                <w:color w:val="000000"/>
                <w:szCs w:val="21"/>
              </w:rPr>
              <w:t>参加</w:t>
            </w:r>
            <w:r>
              <w:rPr>
                <w:rFonts w:hint="eastAsia" w:ascii="Times New Roman" w:hAnsi="Times New Roman" w:eastAsia="仿宋" w:cs="Times New Roman"/>
                <w:color w:val="000000"/>
                <w:szCs w:val="21"/>
              </w:rPr>
              <w:t>所有竞赛学生的课件拷于教室电脑上</w:t>
            </w:r>
          </w:p>
        </w:tc>
        <w:tc>
          <w:tcPr>
            <w:tcW w:w="1559"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2020.12</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18.</w:t>
            </w:r>
          </w:p>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18:30-19:30</w:t>
            </w:r>
          </w:p>
        </w:tc>
        <w:tc>
          <w:tcPr>
            <w:tcW w:w="2410" w:type="dxa"/>
            <w:noWrap w:val="0"/>
            <w:vAlign w:val="center"/>
          </w:tcPr>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 xml:space="preserve">刘梅珍 </w:t>
            </w:r>
          </w:p>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 xml:space="preserve">2018汉（1）班蒋玉琼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restart"/>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12</w:t>
            </w:r>
          </w:p>
        </w:tc>
        <w:tc>
          <w:tcPr>
            <w:tcW w:w="1904" w:type="dxa"/>
            <w:vMerge w:val="restart"/>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比赛</w:t>
            </w:r>
            <w:r>
              <w:rPr>
                <w:rFonts w:hint="eastAsia" w:ascii="Times New Roman" w:hAnsi="Times New Roman" w:eastAsia="仿宋" w:cs="Times New Roman"/>
                <w:color w:val="000000"/>
                <w:szCs w:val="21"/>
              </w:rPr>
              <w:t>日</w:t>
            </w:r>
            <w:r>
              <w:rPr>
                <w:rFonts w:ascii="Times New Roman" w:hAnsi="Times New Roman" w:eastAsia="仿宋" w:cs="Times New Roman"/>
                <w:color w:val="000000"/>
                <w:szCs w:val="21"/>
              </w:rPr>
              <w:t>各工作人员具体职责</w:t>
            </w:r>
          </w:p>
        </w:tc>
        <w:tc>
          <w:tcPr>
            <w:tcW w:w="3185" w:type="dxa"/>
            <w:noWrap w:val="0"/>
            <w:vAlign w:val="center"/>
          </w:tcPr>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主持：2个学生，每人负责1天</w:t>
            </w:r>
          </w:p>
        </w:tc>
        <w:tc>
          <w:tcPr>
            <w:tcW w:w="1559" w:type="dxa"/>
            <w:vMerge w:val="restart"/>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2020.12</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19-20.</w:t>
            </w:r>
            <w:r>
              <w:rPr>
                <w:rFonts w:hint="eastAsia" w:ascii="Times New Roman" w:hAnsi="Times New Roman" w:eastAsia="仿宋" w:cs="Times New Roman"/>
                <w:color w:val="000000"/>
                <w:szCs w:val="21"/>
              </w:rPr>
              <w:t>.</w:t>
            </w:r>
          </w:p>
        </w:tc>
        <w:tc>
          <w:tcPr>
            <w:tcW w:w="2410" w:type="dxa"/>
            <w:noWrap w:val="0"/>
            <w:vAlign w:val="center"/>
          </w:tcPr>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 xml:space="preserve">刘梅珍 </w:t>
            </w:r>
            <w:r>
              <w:rPr>
                <w:rFonts w:ascii="Times New Roman" w:hAnsi="Times New Roman" w:eastAsia="仿宋" w:cs="Times New Roman"/>
                <w:color w:val="000000"/>
                <w:szCs w:val="21"/>
              </w:rPr>
              <w:t xml:space="preserve">  </w:t>
            </w:r>
            <w:r>
              <w:rPr>
                <w:rFonts w:hint="eastAsia" w:ascii="Times New Roman" w:hAnsi="Times New Roman" w:eastAsia="仿宋" w:cs="Times New Roman"/>
                <w:color w:val="000000"/>
                <w:szCs w:val="21"/>
              </w:rPr>
              <w:t xml:space="preserve">郑建军 </w:t>
            </w:r>
          </w:p>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2020.</w:t>
            </w:r>
            <w:r>
              <w:rPr>
                <w:rFonts w:ascii="Times New Roman" w:hAnsi="Times New Roman" w:eastAsia="仿宋" w:cs="Times New Roman"/>
                <w:color w:val="000000"/>
                <w:szCs w:val="21"/>
              </w:rPr>
              <w:t>12</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19</w:t>
            </w:r>
            <w:r>
              <w:rPr>
                <w:rFonts w:hint="eastAsia" w:ascii="Times New Roman" w:hAnsi="Times New Roman" w:eastAsia="仿宋" w:cs="Times New Roman"/>
                <w:color w:val="000000"/>
                <w:szCs w:val="21"/>
              </w:rPr>
              <w:t>. 主持人：2</w:t>
            </w:r>
            <w:r>
              <w:rPr>
                <w:rFonts w:ascii="Times New Roman" w:hAnsi="Times New Roman" w:eastAsia="仿宋" w:cs="Times New Roman"/>
                <w:color w:val="000000"/>
                <w:szCs w:val="21"/>
              </w:rPr>
              <w:t>018</w:t>
            </w:r>
            <w:r>
              <w:rPr>
                <w:rFonts w:hint="eastAsia" w:ascii="Times New Roman" w:hAnsi="Times New Roman" w:eastAsia="仿宋" w:cs="Times New Roman"/>
                <w:color w:val="000000"/>
                <w:szCs w:val="21"/>
              </w:rPr>
              <w:t>汉（</w:t>
            </w:r>
            <w:r>
              <w:rPr>
                <w:rFonts w:ascii="Times New Roman" w:hAnsi="Times New Roman" w:eastAsia="仿宋" w:cs="Times New Roman"/>
                <w:color w:val="000000"/>
                <w:szCs w:val="21"/>
              </w:rPr>
              <w:t>2</w:t>
            </w:r>
            <w:r>
              <w:rPr>
                <w:rFonts w:hint="eastAsia" w:ascii="Times New Roman" w:hAnsi="Times New Roman" w:eastAsia="仿宋" w:cs="Times New Roman"/>
                <w:color w:val="000000"/>
                <w:szCs w:val="21"/>
              </w:rPr>
              <w:t>）王仪</w:t>
            </w:r>
            <w:r>
              <w:rPr>
                <w:rFonts w:ascii="Times New Roman" w:hAnsi="Times New Roman" w:eastAsia="仿宋" w:cs="Times New Roman"/>
                <w:color w:val="000000"/>
                <w:szCs w:val="21"/>
              </w:rPr>
              <w:t xml:space="preserve"> </w:t>
            </w:r>
          </w:p>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2020.</w:t>
            </w:r>
            <w:r>
              <w:rPr>
                <w:rFonts w:ascii="Times New Roman" w:hAnsi="Times New Roman" w:eastAsia="仿宋" w:cs="Times New Roman"/>
                <w:color w:val="000000"/>
                <w:szCs w:val="21"/>
              </w:rPr>
              <w:t>12</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20</w:t>
            </w:r>
            <w:r>
              <w:rPr>
                <w:rFonts w:hint="eastAsia" w:ascii="Times New Roman" w:hAnsi="Times New Roman" w:eastAsia="仿宋" w:cs="Times New Roman"/>
                <w:color w:val="000000"/>
                <w:szCs w:val="21"/>
              </w:rPr>
              <w:t>.主持人：2</w:t>
            </w:r>
            <w:r>
              <w:rPr>
                <w:rFonts w:ascii="Times New Roman" w:hAnsi="Times New Roman" w:eastAsia="仿宋" w:cs="Times New Roman"/>
                <w:color w:val="000000"/>
                <w:szCs w:val="21"/>
              </w:rPr>
              <w:t>018</w:t>
            </w:r>
            <w:r>
              <w:rPr>
                <w:rFonts w:hint="eastAsia" w:ascii="Times New Roman" w:hAnsi="Times New Roman" w:eastAsia="仿宋" w:cs="Times New Roman"/>
                <w:color w:val="000000"/>
                <w:szCs w:val="21"/>
              </w:rPr>
              <w:t>汉（</w:t>
            </w:r>
            <w:r>
              <w:rPr>
                <w:rFonts w:ascii="Times New Roman" w:hAnsi="Times New Roman" w:eastAsia="仿宋" w:cs="Times New Roman"/>
                <w:color w:val="000000"/>
                <w:szCs w:val="21"/>
              </w:rPr>
              <w:t>2</w:t>
            </w:r>
            <w:r>
              <w:rPr>
                <w:rFonts w:hint="eastAsia" w:ascii="Times New Roman" w:hAnsi="Times New Roman" w:eastAsia="仿宋" w:cs="Times New Roman"/>
                <w:color w:val="000000"/>
                <w:szCs w:val="21"/>
              </w:rPr>
              <w:t>）黄宏历</w:t>
            </w:r>
            <w:r>
              <w:rPr>
                <w:rFonts w:ascii="Times New Roman" w:hAnsi="Times New Roman" w:eastAsia="仿宋" w:cs="Times New Roman"/>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spacing w:line="300" w:lineRule="atLeast"/>
              <w:jc w:val="left"/>
              <w:rPr>
                <w:rFonts w:ascii="Times New Roman" w:hAnsi="Times New Roman" w:eastAsia="仿宋" w:cs="Times New Roman"/>
                <w:color w:val="000000"/>
                <w:szCs w:val="21"/>
              </w:rPr>
            </w:pPr>
          </w:p>
        </w:tc>
        <w:tc>
          <w:tcPr>
            <w:tcW w:w="1904" w:type="dxa"/>
            <w:vMerge w:val="continue"/>
            <w:noWrap w:val="0"/>
            <w:vAlign w:val="center"/>
          </w:tcPr>
          <w:p>
            <w:pPr>
              <w:spacing w:line="300" w:lineRule="atLeast"/>
              <w:jc w:val="left"/>
              <w:rPr>
                <w:rFonts w:ascii="Times New Roman" w:hAnsi="Times New Roman" w:eastAsia="仿宋" w:cs="Times New Roman"/>
                <w:color w:val="000000"/>
                <w:szCs w:val="21"/>
              </w:rPr>
            </w:pPr>
          </w:p>
        </w:tc>
        <w:tc>
          <w:tcPr>
            <w:tcW w:w="3185"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计时</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 xml:space="preserve"> 2</w:t>
            </w:r>
            <w:r>
              <w:rPr>
                <w:rFonts w:hint="eastAsia" w:ascii="Times New Roman" w:hAnsi="Times New Roman" w:eastAsia="仿宋" w:cs="Times New Roman"/>
                <w:color w:val="000000"/>
                <w:szCs w:val="21"/>
              </w:rPr>
              <w:t>个学生，每人负责1天</w:t>
            </w:r>
          </w:p>
        </w:tc>
        <w:tc>
          <w:tcPr>
            <w:tcW w:w="1559" w:type="dxa"/>
            <w:vMerge w:val="continue"/>
            <w:noWrap w:val="0"/>
            <w:vAlign w:val="center"/>
          </w:tcPr>
          <w:p>
            <w:pPr>
              <w:spacing w:line="300" w:lineRule="atLeast"/>
              <w:jc w:val="left"/>
              <w:rPr>
                <w:rFonts w:ascii="Times New Roman" w:hAnsi="Times New Roman" w:eastAsia="仿宋" w:cs="Times New Roman"/>
                <w:color w:val="000000"/>
                <w:szCs w:val="21"/>
              </w:rPr>
            </w:pPr>
          </w:p>
        </w:tc>
        <w:tc>
          <w:tcPr>
            <w:tcW w:w="2410" w:type="dxa"/>
            <w:noWrap w:val="0"/>
            <w:vAlign w:val="center"/>
          </w:tcPr>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 xml:space="preserve">郑建军 </w:t>
            </w:r>
          </w:p>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2020.</w:t>
            </w:r>
            <w:r>
              <w:rPr>
                <w:rFonts w:ascii="Times New Roman" w:hAnsi="Times New Roman" w:eastAsia="仿宋" w:cs="Times New Roman"/>
                <w:color w:val="000000"/>
                <w:szCs w:val="21"/>
              </w:rPr>
              <w:t>12</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19</w:t>
            </w:r>
            <w:r>
              <w:rPr>
                <w:rFonts w:hint="eastAsia" w:ascii="Times New Roman" w:hAnsi="Times New Roman" w:eastAsia="仿宋" w:cs="Times New Roman"/>
                <w:color w:val="000000"/>
                <w:szCs w:val="21"/>
              </w:rPr>
              <w:t>.计时员：</w:t>
            </w:r>
          </w:p>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2</w:t>
            </w:r>
            <w:r>
              <w:rPr>
                <w:rFonts w:ascii="Times New Roman" w:hAnsi="Times New Roman" w:eastAsia="仿宋" w:cs="Times New Roman"/>
                <w:color w:val="000000"/>
                <w:szCs w:val="21"/>
              </w:rPr>
              <w:t>018</w:t>
            </w:r>
            <w:r>
              <w:rPr>
                <w:rFonts w:hint="eastAsia" w:ascii="Times New Roman" w:hAnsi="Times New Roman" w:eastAsia="仿宋" w:cs="Times New Roman"/>
                <w:color w:val="000000"/>
                <w:szCs w:val="21"/>
              </w:rPr>
              <w:t>汉（</w:t>
            </w:r>
            <w:r>
              <w:rPr>
                <w:rFonts w:ascii="Times New Roman" w:hAnsi="Times New Roman" w:eastAsia="仿宋" w:cs="Times New Roman"/>
                <w:color w:val="000000"/>
                <w:szCs w:val="21"/>
              </w:rPr>
              <w:t>2</w:t>
            </w:r>
            <w:r>
              <w:rPr>
                <w:rFonts w:hint="eastAsia" w:ascii="Times New Roman" w:hAnsi="Times New Roman" w:eastAsia="仿宋" w:cs="Times New Roman"/>
                <w:color w:val="000000"/>
                <w:szCs w:val="21"/>
              </w:rPr>
              <w:t>）王梦丹</w:t>
            </w:r>
            <w:r>
              <w:rPr>
                <w:rFonts w:ascii="Times New Roman" w:hAnsi="Times New Roman" w:eastAsia="仿宋" w:cs="Times New Roman"/>
                <w:color w:val="000000"/>
                <w:szCs w:val="21"/>
              </w:rPr>
              <w:t xml:space="preserve"> </w:t>
            </w:r>
          </w:p>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2020.</w:t>
            </w:r>
            <w:r>
              <w:rPr>
                <w:rFonts w:ascii="Times New Roman" w:hAnsi="Times New Roman" w:eastAsia="仿宋" w:cs="Times New Roman"/>
                <w:color w:val="000000"/>
                <w:szCs w:val="21"/>
              </w:rPr>
              <w:t>12</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20</w:t>
            </w:r>
            <w:r>
              <w:rPr>
                <w:rFonts w:hint="eastAsia" w:ascii="Times New Roman" w:hAnsi="Times New Roman" w:eastAsia="仿宋" w:cs="Times New Roman"/>
                <w:color w:val="000000"/>
                <w:szCs w:val="21"/>
              </w:rPr>
              <w:t>. 计时员：</w:t>
            </w:r>
            <w:r>
              <w:rPr>
                <w:rFonts w:ascii="Times New Roman" w:hAnsi="Times New Roman" w:eastAsia="仿宋" w:cs="Times New Roman"/>
                <w:color w:val="000000"/>
                <w:szCs w:val="21"/>
              </w:rPr>
              <w:t xml:space="preserve"> </w:t>
            </w:r>
            <w:r>
              <w:rPr>
                <w:rFonts w:hint="eastAsia" w:ascii="Times New Roman" w:hAnsi="Times New Roman" w:eastAsia="仿宋" w:cs="Times New Roman"/>
                <w:color w:val="000000"/>
                <w:szCs w:val="21"/>
              </w:rPr>
              <w:t>2</w:t>
            </w:r>
            <w:r>
              <w:rPr>
                <w:rFonts w:ascii="Times New Roman" w:hAnsi="Times New Roman" w:eastAsia="仿宋" w:cs="Times New Roman"/>
                <w:color w:val="000000"/>
                <w:szCs w:val="21"/>
              </w:rPr>
              <w:t>018</w:t>
            </w:r>
            <w:r>
              <w:rPr>
                <w:rFonts w:hint="eastAsia" w:ascii="Times New Roman" w:hAnsi="Times New Roman" w:eastAsia="仿宋" w:cs="Times New Roman"/>
                <w:color w:val="000000"/>
                <w:szCs w:val="21"/>
              </w:rPr>
              <w:t>汉（</w:t>
            </w:r>
            <w:r>
              <w:rPr>
                <w:rFonts w:ascii="Times New Roman" w:hAnsi="Times New Roman" w:eastAsia="仿宋" w:cs="Times New Roman"/>
                <w:color w:val="000000"/>
                <w:szCs w:val="21"/>
              </w:rPr>
              <w:t>2</w:t>
            </w:r>
            <w:r>
              <w:rPr>
                <w:rFonts w:hint="eastAsia" w:ascii="Times New Roman" w:hAnsi="Times New Roman" w:eastAsia="仿宋" w:cs="Times New Roman"/>
                <w:color w:val="000000"/>
                <w:szCs w:val="21"/>
              </w:rPr>
              <w:t>）关婧玙</w:t>
            </w:r>
            <w:r>
              <w:rPr>
                <w:rFonts w:ascii="Times New Roman" w:hAnsi="Times New Roman" w:eastAsia="仿宋" w:cs="Times New Roman"/>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426" w:type="dxa"/>
            <w:vMerge w:val="continue"/>
            <w:noWrap w:val="0"/>
            <w:vAlign w:val="center"/>
          </w:tcPr>
          <w:p>
            <w:pPr>
              <w:spacing w:line="300" w:lineRule="atLeast"/>
              <w:jc w:val="left"/>
              <w:rPr>
                <w:rFonts w:ascii="Times New Roman" w:hAnsi="Times New Roman" w:eastAsia="仿宋" w:cs="Times New Roman"/>
                <w:color w:val="000000"/>
                <w:szCs w:val="21"/>
              </w:rPr>
            </w:pPr>
          </w:p>
        </w:tc>
        <w:tc>
          <w:tcPr>
            <w:tcW w:w="1904" w:type="dxa"/>
            <w:vMerge w:val="continue"/>
            <w:noWrap w:val="0"/>
            <w:vAlign w:val="center"/>
          </w:tcPr>
          <w:p>
            <w:pPr>
              <w:spacing w:line="300" w:lineRule="atLeast"/>
              <w:jc w:val="left"/>
              <w:rPr>
                <w:rFonts w:ascii="Times New Roman" w:hAnsi="Times New Roman" w:eastAsia="仿宋" w:cs="Times New Roman"/>
                <w:color w:val="000000"/>
                <w:szCs w:val="21"/>
              </w:rPr>
            </w:pPr>
          </w:p>
        </w:tc>
        <w:tc>
          <w:tcPr>
            <w:tcW w:w="3185"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计</w:t>
            </w:r>
            <w:r>
              <w:rPr>
                <w:rFonts w:hint="eastAsia" w:ascii="Times New Roman" w:hAnsi="Times New Roman" w:eastAsia="仿宋" w:cs="Times New Roman"/>
                <w:color w:val="000000"/>
                <w:szCs w:val="21"/>
              </w:rPr>
              <w:t>分： 2个学生，每人负责1天</w:t>
            </w:r>
          </w:p>
        </w:tc>
        <w:tc>
          <w:tcPr>
            <w:tcW w:w="1559" w:type="dxa"/>
            <w:vMerge w:val="continue"/>
            <w:noWrap w:val="0"/>
            <w:vAlign w:val="center"/>
          </w:tcPr>
          <w:p>
            <w:pPr>
              <w:spacing w:line="300" w:lineRule="atLeast"/>
              <w:jc w:val="left"/>
              <w:rPr>
                <w:rFonts w:ascii="Times New Roman" w:hAnsi="Times New Roman" w:eastAsia="仿宋" w:cs="Times New Roman"/>
                <w:color w:val="000000"/>
                <w:szCs w:val="21"/>
              </w:rPr>
            </w:pPr>
          </w:p>
        </w:tc>
        <w:tc>
          <w:tcPr>
            <w:tcW w:w="2410" w:type="dxa"/>
            <w:noWrap w:val="0"/>
            <w:vAlign w:val="center"/>
          </w:tcPr>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 xml:space="preserve">郑建军 </w:t>
            </w:r>
          </w:p>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2020.12.19.计分员：</w:t>
            </w:r>
          </w:p>
          <w:p>
            <w:pPr>
              <w:spacing w:line="300" w:lineRule="atLeast"/>
              <w:jc w:val="left"/>
              <w:rPr>
                <w:rFonts w:hint="eastAsia" w:ascii="Times New Roman" w:hAnsi="Times New Roman" w:eastAsia="仿宋" w:cs="Times New Roman"/>
                <w:color w:val="000000"/>
                <w:szCs w:val="21"/>
              </w:rPr>
            </w:pPr>
            <w:r>
              <w:rPr>
                <w:rFonts w:hint="eastAsia" w:ascii="Times New Roman" w:hAnsi="Times New Roman" w:eastAsia="仿宋" w:cs="Times New Roman"/>
                <w:color w:val="000000"/>
                <w:szCs w:val="21"/>
              </w:rPr>
              <w:t>2</w:t>
            </w:r>
            <w:r>
              <w:rPr>
                <w:rFonts w:ascii="Times New Roman" w:hAnsi="Times New Roman" w:eastAsia="仿宋" w:cs="Times New Roman"/>
                <w:color w:val="000000"/>
                <w:szCs w:val="21"/>
              </w:rPr>
              <w:t>018</w:t>
            </w:r>
            <w:r>
              <w:rPr>
                <w:rFonts w:hint="eastAsia" w:ascii="Times New Roman" w:hAnsi="Times New Roman" w:eastAsia="仿宋" w:cs="Times New Roman"/>
                <w:color w:val="000000"/>
                <w:szCs w:val="21"/>
              </w:rPr>
              <w:t>汉（</w:t>
            </w:r>
            <w:r>
              <w:rPr>
                <w:rFonts w:ascii="Times New Roman" w:hAnsi="Times New Roman" w:eastAsia="仿宋" w:cs="Times New Roman"/>
                <w:color w:val="000000"/>
                <w:szCs w:val="21"/>
              </w:rPr>
              <w:t>2</w:t>
            </w:r>
            <w:r>
              <w:rPr>
                <w:rFonts w:hint="eastAsia" w:ascii="Times New Roman" w:hAnsi="Times New Roman" w:eastAsia="仿宋" w:cs="Times New Roman"/>
                <w:color w:val="000000"/>
                <w:szCs w:val="21"/>
              </w:rPr>
              <w:t>）林佳佳</w:t>
            </w:r>
            <w:r>
              <w:rPr>
                <w:rFonts w:ascii="Times New Roman" w:hAnsi="Times New Roman" w:eastAsia="仿宋" w:cs="Times New Roman"/>
                <w:color w:val="000000"/>
                <w:szCs w:val="21"/>
              </w:rPr>
              <w:t xml:space="preserve"> </w:t>
            </w:r>
          </w:p>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2020.12.20.计分员：</w:t>
            </w:r>
          </w:p>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2</w:t>
            </w:r>
            <w:r>
              <w:rPr>
                <w:rFonts w:ascii="Times New Roman" w:hAnsi="Times New Roman" w:eastAsia="仿宋" w:cs="Times New Roman"/>
                <w:color w:val="000000"/>
                <w:szCs w:val="21"/>
              </w:rPr>
              <w:t>018</w:t>
            </w:r>
            <w:r>
              <w:rPr>
                <w:rFonts w:hint="eastAsia" w:ascii="Times New Roman" w:hAnsi="Times New Roman" w:eastAsia="仿宋" w:cs="Times New Roman"/>
                <w:color w:val="000000"/>
                <w:szCs w:val="21"/>
              </w:rPr>
              <w:t>汉（</w:t>
            </w:r>
            <w:r>
              <w:rPr>
                <w:rFonts w:ascii="Times New Roman" w:hAnsi="Times New Roman" w:eastAsia="仿宋" w:cs="Times New Roman"/>
                <w:color w:val="000000"/>
                <w:szCs w:val="21"/>
              </w:rPr>
              <w:t>2</w:t>
            </w:r>
            <w:r>
              <w:rPr>
                <w:rFonts w:hint="eastAsia" w:ascii="Times New Roman" w:hAnsi="Times New Roman" w:eastAsia="仿宋" w:cs="Times New Roman"/>
                <w:color w:val="000000"/>
                <w:szCs w:val="21"/>
              </w:rPr>
              <w:t>）文雅</w:t>
            </w:r>
            <w:r>
              <w:rPr>
                <w:rFonts w:ascii="Times New Roman" w:hAnsi="Times New Roman" w:eastAsia="仿宋" w:cs="Times New Roman"/>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26" w:type="dxa"/>
            <w:vMerge w:val="continue"/>
            <w:noWrap w:val="0"/>
            <w:vAlign w:val="center"/>
          </w:tcPr>
          <w:p>
            <w:pPr>
              <w:spacing w:line="300" w:lineRule="atLeast"/>
              <w:jc w:val="left"/>
              <w:rPr>
                <w:rFonts w:ascii="Times New Roman" w:hAnsi="Times New Roman" w:eastAsia="仿宋" w:cs="Times New Roman"/>
                <w:color w:val="000000"/>
                <w:szCs w:val="21"/>
              </w:rPr>
            </w:pPr>
          </w:p>
        </w:tc>
        <w:tc>
          <w:tcPr>
            <w:tcW w:w="1904" w:type="dxa"/>
            <w:vMerge w:val="continue"/>
            <w:noWrap w:val="0"/>
            <w:vAlign w:val="center"/>
          </w:tcPr>
          <w:p>
            <w:pPr>
              <w:spacing w:line="300" w:lineRule="atLeast"/>
              <w:jc w:val="left"/>
              <w:rPr>
                <w:rFonts w:ascii="Times New Roman" w:hAnsi="Times New Roman" w:eastAsia="仿宋" w:cs="Times New Roman"/>
                <w:color w:val="000000"/>
                <w:szCs w:val="21"/>
              </w:rPr>
            </w:pPr>
          </w:p>
        </w:tc>
        <w:tc>
          <w:tcPr>
            <w:tcW w:w="3185" w:type="dxa"/>
            <w:noWrap w:val="0"/>
            <w:vAlign w:val="center"/>
          </w:tcPr>
          <w:p>
            <w:pPr>
              <w:spacing w:line="300" w:lineRule="atLeast"/>
              <w:jc w:val="left"/>
              <w:rPr>
                <w:rFonts w:hint="eastAsia" w:ascii="Times New Roman" w:hAnsi="Times New Roman" w:eastAsia="仿宋" w:cs="Times New Roman"/>
                <w:color w:val="000000"/>
                <w:szCs w:val="21"/>
              </w:rPr>
            </w:pPr>
            <w:r>
              <w:rPr>
                <w:rFonts w:ascii="Times New Roman" w:hAnsi="Times New Roman" w:eastAsia="仿宋" w:cs="Times New Roman"/>
                <w:color w:val="000000"/>
                <w:szCs w:val="21"/>
              </w:rPr>
              <w:t>后勤</w:t>
            </w:r>
          </w:p>
        </w:tc>
        <w:tc>
          <w:tcPr>
            <w:tcW w:w="1559" w:type="dxa"/>
            <w:vMerge w:val="continue"/>
            <w:noWrap w:val="0"/>
            <w:vAlign w:val="center"/>
          </w:tcPr>
          <w:p>
            <w:pPr>
              <w:spacing w:line="300" w:lineRule="atLeast"/>
              <w:jc w:val="left"/>
              <w:rPr>
                <w:rFonts w:ascii="Times New Roman" w:hAnsi="Times New Roman" w:eastAsia="仿宋" w:cs="Times New Roman"/>
                <w:color w:val="000000"/>
                <w:szCs w:val="21"/>
              </w:rPr>
            </w:pPr>
          </w:p>
        </w:tc>
        <w:tc>
          <w:tcPr>
            <w:tcW w:w="2410" w:type="dxa"/>
            <w:noWrap w:val="0"/>
            <w:vAlign w:val="center"/>
          </w:tcPr>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2018汉（</w:t>
            </w:r>
            <w:r>
              <w:rPr>
                <w:rFonts w:ascii="Times New Roman" w:hAnsi="Times New Roman" w:eastAsia="仿宋" w:cs="Times New Roman"/>
                <w:color w:val="000000"/>
                <w:szCs w:val="21"/>
              </w:rPr>
              <w:t>2</w:t>
            </w:r>
            <w:r>
              <w:rPr>
                <w:rFonts w:hint="eastAsia" w:ascii="Times New Roman" w:hAnsi="Times New Roman" w:eastAsia="仿宋" w:cs="Times New Roman"/>
                <w:color w:val="000000"/>
                <w:szCs w:val="21"/>
              </w:rPr>
              <w:t>）班崔腾红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13</w:t>
            </w:r>
          </w:p>
        </w:tc>
        <w:tc>
          <w:tcPr>
            <w:tcW w:w="1904"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新闻报道</w:t>
            </w:r>
          </w:p>
        </w:tc>
        <w:tc>
          <w:tcPr>
            <w:tcW w:w="3185" w:type="dxa"/>
            <w:noWrap w:val="0"/>
            <w:vAlign w:val="center"/>
          </w:tcPr>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石丹琳负责撰写报道，郑建军老师落实报道在学院网页上发布</w:t>
            </w:r>
          </w:p>
        </w:tc>
        <w:tc>
          <w:tcPr>
            <w:tcW w:w="1559" w:type="dxa"/>
            <w:noWrap w:val="0"/>
            <w:vAlign w:val="center"/>
          </w:tcPr>
          <w:p>
            <w:pPr>
              <w:spacing w:line="300" w:lineRule="atLeast"/>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2020</w:t>
            </w:r>
            <w:r>
              <w:rPr>
                <w:rFonts w:hint="eastAsia" w:ascii="Times New Roman" w:hAnsi="Times New Roman" w:eastAsia="仿宋" w:cs="Times New Roman"/>
                <w:color w:val="000000"/>
                <w:szCs w:val="21"/>
              </w:rPr>
              <w:t>.12.</w:t>
            </w:r>
            <w:r>
              <w:rPr>
                <w:rFonts w:ascii="Times New Roman" w:hAnsi="Times New Roman" w:eastAsia="仿宋" w:cs="Times New Roman"/>
                <w:color w:val="000000"/>
                <w:szCs w:val="21"/>
              </w:rPr>
              <w:t>22</w:t>
            </w:r>
            <w:r>
              <w:rPr>
                <w:rFonts w:hint="eastAsia" w:ascii="Times New Roman" w:hAnsi="Times New Roman" w:eastAsia="仿宋" w:cs="Times New Roman"/>
                <w:color w:val="000000"/>
                <w:szCs w:val="21"/>
              </w:rPr>
              <w:t>.</w:t>
            </w:r>
          </w:p>
        </w:tc>
        <w:tc>
          <w:tcPr>
            <w:tcW w:w="2410" w:type="dxa"/>
            <w:noWrap w:val="0"/>
            <w:vAlign w:val="center"/>
          </w:tcPr>
          <w:p>
            <w:pPr>
              <w:spacing w:line="300" w:lineRule="atLeast"/>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2018汉（2）班：石丹琳</w:t>
            </w:r>
          </w:p>
        </w:tc>
      </w:tr>
    </w:tbl>
    <w:p>
      <w:pPr>
        <w:spacing w:line="300" w:lineRule="atLeast"/>
        <w:jc w:val="left"/>
        <w:rPr>
          <w:rFonts w:hint="eastAsia" w:ascii="Calibri" w:hAnsi="Calibri" w:eastAsia="宋体" w:cs="Times New Roman"/>
          <w:color w:val="000000"/>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widowControl/>
        <w:jc w:val="left"/>
        <w:rPr>
          <w:rFonts w:hint="eastAsia" w:ascii="宋体" w:hAnsi="宋体" w:eastAsiaTheme="minorEastAsia"/>
          <w:sz w:val="24"/>
          <w:szCs w:val="24"/>
          <w:lang w:val="en-US" w:eastAsia="zh-CN"/>
        </w:rPr>
      </w:pPr>
      <w:r>
        <w:rPr>
          <w:rFonts w:hint="eastAsia" w:ascii="宋体" w:hAnsi="宋体"/>
          <w:sz w:val="24"/>
          <w:szCs w:val="24"/>
        </w:rPr>
        <w:t>附件</w:t>
      </w:r>
      <w:r>
        <w:rPr>
          <w:rFonts w:ascii="宋体" w:hAnsi="宋体"/>
          <w:sz w:val="24"/>
          <w:szCs w:val="24"/>
        </w:rPr>
        <w:t>2</w:t>
      </w:r>
      <w:r>
        <w:rPr>
          <w:rFonts w:hint="eastAsia" w:ascii="宋体" w:hAnsi="宋体"/>
          <w:sz w:val="24"/>
          <w:szCs w:val="24"/>
          <w:lang w:val="en-US" w:eastAsia="zh-CN"/>
        </w:rPr>
        <w:t>:</w:t>
      </w:r>
    </w:p>
    <w:p>
      <w:pPr>
        <w:spacing w:before="156" w:beforeLines="50" w:line="500" w:lineRule="exact"/>
        <w:jc w:val="center"/>
        <w:outlineLvl w:val="0"/>
        <w:rPr>
          <w:rFonts w:hint="eastAsia" w:ascii="宋体" w:hAnsi="宋体"/>
          <w:b/>
          <w:sz w:val="30"/>
          <w:szCs w:val="30"/>
        </w:rPr>
      </w:pPr>
      <w:r>
        <w:rPr>
          <w:rFonts w:hint="eastAsia" w:ascii="宋体" w:hAnsi="宋体"/>
          <w:b/>
          <w:sz w:val="30"/>
          <w:szCs w:val="30"/>
        </w:rPr>
        <w:t>井冈山大学人文学院2018级师范生教学技能竞赛</w:t>
      </w:r>
    </w:p>
    <w:p>
      <w:pPr>
        <w:spacing w:before="156" w:beforeLines="50" w:line="500" w:lineRule="exact"/>
        <w:jc w:val="center"/>
        <w:outlineLvl w:val="0"/>
        <w:rPr>
          <w:rFonts w:ascii="宋体" w:hAnsi="宋体"/>
          <w:b/>
          <w:sz w:val="30"/>
          <w:szCs w:val="30"/>
        </w:rPr>
      </w:pPr>
      <w:r>
        <w:rPr>
          <w:rFonts w:hint="eastAsia" w:ascii="宋体" w:hAnsi="宋体"/>
          <w:b/>
          <w:sz w:val="30"/>
          <w:szCs w:val="30"/>
        </w:rPr>
        <w:t>暨中教法课程优质模拟上课展示活动评分标准</w:t>
      </w:r>
    </w:p>
    <w:p>
      <w:pPr>
        <w:spacing w:before="156" w:beforeLines="50" w:line="400" w:lineRule="exact"/>
        <w:ind w:firstLine="480" w:firstLineChars="200"/>
        <w:rPr>
          <w:rFonts w:ascii="宋体" w:hAnsi="宋体"/>
          <w:sz w:val="24"/>
          <w:szCs w:val="24"/>
        </w:rPr>
      </w:pPr>
    </w:p>
    <w:p>
      <w:pPr>
        <w:spacing w:line="400" w:lineRule="exact"/>
        <w:ind w:firstLine="480" w:firstLineChars="200"/>
        <w:rPr>
          <w:rFonts w:ascii="宋体" w:hAnsi="宋体"/>
          <w:sz w:val="24"/>
          <w:szCs w:val="24"/>
        </w:rPr>
      </w:pPr>
      <w:r>
        <w:rPr>
          <w:rFonts w:hint="eastAsia" w:ascii="宋体" w:hAnsi="宋体"/>
          <w:sz w:val="24"/>
          <w:szCs w:val="24"/>
        </w:rPr>
        <w:t>模拟上课是参赛者依据教学设计方案，自主选择一个“教学片段”或“环节”进行模拟上课。应能够突出新课程理念，展示驾驭课堂教学的艺术，体现创新精神和课堂教学研究的能力。</w:t>
      </w:r>
    </w:p>
    <w:p>
      <w:pPr>
        <w:numPr>
          <w:ilvl w:val="0"/>
          <w:numId w:val="1"/>
        </w:numPr>
        <w:spacing w:line="400" w:lineRule="exact"/>
        <w:rPr>
          <w:rFonts w:ascii="宋体" w:hAnsi="宋体"/>
          <w:sz w:val="24"/>
          <w:szCs w:val="24"/>
        </w:rPr>
      </w:pPr>
      <w:r>
        <w:rPr>
          <w:rFonts w:hint="eastAsia" w:ascii="宋体" w:hAnsi="宋体"/>
          <w:b/>
          <w:sz w:val="24"/>
          <w:szCs w:val="24"/>
        </w:rPr>
        <w:t>要求：</w:t>
      </w:r>
    </w:p>
    <w:p>
      <w:pPr>
        <w:spacing w:line="400" w:lineRule="exact"/>
        <w:ind w:firstLine="480" w:firstLineChars="200"/>
        <w:rPr>
          <w:rFonts w:ascii="宋体" w:hAnsi="宋体"/>
          <w:sz w:val="24"/>
          <w:szCs w:val="24"/>
        </w:rPr>
      </w:pPr>
      <w:r>
        <w:rPr>
          <w:rFonts w:hint="eastAsia" w:ascii="宋体" w:hAnsi="宋体"/>
          <w:sz w:val="24"/>
          <w:szCs w:val="24"/>
        </w:rPr>
        <w:t>根据制作的教学设计方案和课件进行无生模拟上课，总时间不超过</w:t>
      </w:r>
      <w:r>
        <w:rPr>
          <w:rFonts w:ascii="宋体" w:hAnsi="宋体"/>
          <w:sz w:val="24"/>
          <w:szCs w:val="24"/>
        </w:rPr>
        <w:t>10</w:t>
      </w:r>
      <w:r>
        <w:rPr>
          <w:rFonts w:hint="eastAsia" w:ascii="宋体" w:hAnsi="宋体"/>
          <w:sz w:val="24"/>
          <w:szCs w:val="24"/>
        </w:rPr>
        <w:t>分钟。</w:t>
      </w:r>
    </w:p>
    <w:p>
      <w:pPr>
        <w:spacing w:line="400" w:lineRule="exact"/>
        <w:rPr>
          <w:rFonts w:ascii="宋体" w:hAnsi="宋体"/>
          <w:b/>
          <w:sz w:val="24"/>
          <w:szCs w:val="24"/>
        </w:rPr>
      </w:pPr>
      <w:r>
        <w:rPr>
          <w:rFonts w:hint="eastAsia" w:ascii="宋体" w:hAnsi="宋体"/>
          <w:b/>
          <w:sz w:val="24"/>
          <w:szCs w:val="24"/>
        </w:rPr>
        <w:t>（二）模拟上课评价标准：  总分 100分</w:t>
      </w:r>
    </w:p>
    <w:tbl>
      <w:tblPr>
        <w:tblStyle w:val="4"/>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342"/>
        <w:gridCol w:w="641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205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Cs w:val="21"/>
              </w:rPr>
            </w:pPr>
            <w:r>
              <w:rPr>
                <w:rFonts w:hint="eastAsia" w:ascii="宋体" w:hAnsi="宋体"/>
                <w:szCs w:val="21"/>
              </w:rPr>
              <w:t>评价内容</w:t>
            </w:r>
          </w:p>
        </w:tc>
        <w:tc>
          <w:tcPr>
            <w:tcW w:w="64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Cs w:val="21"/>
              </w:rPr>
            </w:pPr>
            <w:r>
              <w:rPr>
                <w:rFonts w:hint="eastAsia" w:ascii="宋体" w:hAnsi="宋体"/>
                <w:szCs w:val="21"/>
              </w:rPr>
              <w:t>评</w:t>
            </w:r>
            <w:r>
              <w:rPr>
                <w:rFonts w:ascii="宋体" w:hAnsi="宋体"/>
                <w:szCs w:val="21"/>
              </w:rPr>
              <w:t xml:space="preserve"> </w:t>
            </w:r>
            <w:r>
              <w:rPr>
                <w:rFonts w:hint="eastAsia" w:ascii="宋体" w:hAnsi="宋体"/>
                <w:szCs w:val="21"/>
              </w:rPr>
              <w:t>价</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准</w:t>
            </w:r>
          </w:p>
        </w:tc>
        <w:tc>
          <w:tcPr>
            <w:tcW w:w="708" w:type="dxa"/>
            <w:tcBorders>
              <w:top w:val="single" w:color="auto" w:sz="4" w:space="0"/>
              <w:left w:val="single" w:color="auto" w:sz="4" w:space="0"/>
              <w:right w:val="single" w:color="auto" w:sz="4" w:space="0"/>
            </w:tcBorders>
            <w:noWrap w:val="0"/>
            <w:vAlign w:val="center"/>
          </w:tcPr>
          <w:p>
            <w:pPr>
              <w:spacing w:line="440" w:lineRule="exact"/>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057" w:type="dxa"/>
            <w:gridSpan w:val="2"/>
            <w:tcBorders>
              <w:top w:val="single" w:color="auto" w:sz="4" w:space="0"/>
              <w:left w:val="single" w:color="auto" w:sz="4" w:space="0"/>
              <w:right w:val="single" w:color="auto" w:sz="4" w:space="0"/>
            </w:tcBorders>
            <w:noWrap w:val="0"/>
            <w:vAlign w:val="center"/>
          </w:tcPr>
          <w:p>
            <w:pPr>
              <w:spacing w:line="440" w:lineRule="exact"/>
              <w:jc w:val="center"/>
              <w:rPr>
                <w:rFonts w:ascii="宋体" w:hAnsi="宋体"/>
                <w:szCs w:val="21"/>
              </w:rPr>
            </w:pPr>
            <w:r>
              <w:rPr>
                <w:rFonts w:hint="eastAsia" w:ascii="宋体" w:hAnsi="宋体"/>
                <w:szCs w:val="21"/>
              </w:rPr>
              <w:t>教学目标</w:t>
            </w:r>
          </w:p>
        </w:tc>
        <w:tc>
          <w:tcPr>
            <w:tcW w:w="64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szCs w:val="21"/>
              </w:rPr>
            </w:pPr>
            <w:r>
              <w:rPr>
                <w:rFonts w:hint="eastAsia" w:ascii="宋体" w:hAnsi="宋体"/>
                <w:szCs w:val="21"/>
              </w:rPr>
              <w:t>目标设置明确，符合课标要求和学生实际</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Cs w:val="21"/>
              </w:rPr>
            </w:pPr>
            <w:r>
              <w:rPr>
                <w:rFonts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7" w:type="dxa"/>
            <w:gridSpan w:val="2"/>
            <w:tcBorders>
              <w:left w:val="single" w:color="auto" w:sz="4" w:space="0"/>
              <w:right w:val="single" w:color="auto" w:sz="4" w:space="0"/>
            </w:tcBorders>
            <w:noWrap w:val="0"/>
            <w:vAlign w:val="center"/>
          </w:tcPr>
          <w:p>
            <w:pPr>
              <w:spacing w:line="360" w:lineRule="exact"/>
              <w:jc w:val="center"/>
              <w:rPr>
                <w:rFonts w:ascii="宋体" w:hAnsi="宋体"/>
                <w:szCs w:val="21"/>
              </w:rPr>
            </w:pPr>
          </w:p>
          <w:p>
            <w:pPr>
              <w:spacing w:line="440" w:lineRule="exact"/>
              <w:jc w:val="center"/>
              <w:rPr>
                <w:rFonts w:ascii="宋体" w:hAnsi="宋体"/>
                <w:szCs w:val="21"/>
              </w:rPr>
            </w:pPr>
            <w:r>
              <w:rPr>
                <w:rFonts w:hint="eastAsia" w:ascii="宋体" w:hAnsi="宋体"/>
                <w:szCs w:val="21"/>
              </w:rPr>
              <w:t>教学内容</w:t>
            </w:r>
          </w:p>
        </w:tc>
        <w:tc>
          <w:tcPr>
            <w:tcW w:w="64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szCs w:val="21"/>
              </w:rPr>
            </w:pPr>
            <w:r>
              <w:rPr>
                <w:rFonts w:hint="eastAsia" w:ascii="宋体" w:hAnsi="宋体"/>
                <w:szCs w:val="21"/>
              </w:rPr>
              <w:t>重点内容讲解明白，教学难点处理恰当，关注学生已有知识和经验，注重学生能力培养，强调课堂交流互动，知识阐释正确</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宋体" w:hAnsi="宋体"/>
                <w:kern w:val="0"/>
                <w:szCs w:val="21"/>
              </w:rPr>
            </w:pPr>
            <w:r>
              <w:rPr>
                <w:rFonts w:ascii="宋体" w:hAnsi="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7" w:type="dxa"/>
            <w:gridSpan w:val="2"/>
            <w:tcBorders>
              <w:left w:val="single" w:color="auto" w:sz="4" w:space="0"/>
              <w:right w:val="single" w:color="auto" w:sz="4" w:space="0"/>
            </w:tcBorders>
            <w:noWrap w:val="0"/>
            <w:vAlign w:val="center"/>
          </w:tcPr>
          <w:p>
            <w:pPr>
              <w:spacing w:line="440" w:lineRule="exact"/>
              <w:jc w:val="center"/>
              <w:rPr>
                <w:rFonts w:ascii="宋体" w:hAnsi="宋体"/>
                <w:szCs w:val="21"/>
              </w:rPr>
            </w:pPr>
            <w:r>
              <w:rPr>
                <w:rFonts w:hint="eastAsia" w:ascii="宋体" w:hAnsi="宋体"/>
                <w:szCs w:val="21"/>
              </w:rPr>
              <w:t>教学方法</w:t>
            </w:r>
          </w:p>
        </w:tc>
        <w:tc>
          <w:tcPr>
            <w:tcW w:w="64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szCs w:val="21"/>
              </w:rPr>
            </w:pPr>
            <w:r>
              <w:rPr>
                <w:rFonts w:hint="eastAsia" w:ascii="宋体" w:hAnsi="宋体"/>
                <w:szCs w:val="21"/>
              </w:rPr>
              <w:t xml:space="preserve">按新课标的教学理念处理教学内容以及教与学、知识与能力的关系，较好落实教学目标；突出自主、探究、合作学习方式，体现多元化学习方法；实现有效师生互动 </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Cs w:val="21"/>
              </w:rPr>
            </w:pPr>
            <w:r>
              <w:rPr>
                <w:rFonts w:ascii="宋体" w:hAnsi="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7" w:type="dxa"/>
            <w:gridSpan w:val="2"/>
            <w:tcBorders>
              <w:left w:val="single" w:color="auto" w:sz="4" w:space="0"/>
              <w:right w:val="single" w:color="auto" w:sz="4" w:space="0"/>
            </w:tcBorders>
            <w:noWrap w:val="0"/>
            <w:vAlign w:val="center"/>
          </w:tcPr>
          <w:p>
            <w:pPr>
              <w:spacing w:line="440" w:lineRule="exact"/>
              <w:jc w:val="center"/>
              <w:rPr>
                <w:rFonts w:ascii="宋体" w:hAnsi="宋体"/>
                <w:szCs w:val="21"/>
              </w:rPr>
            </w:pPr>
            <w:r>
              <w:rPr>
                <w:rFonts w:hint="eastAsia" w:ascii="宋体" w:hAnsi="宋体"/>
                <w:szCs w:val="21"/>
              </w:rPr>
              <w:t>教学过程</w:t>
            </w:r>
          </w:p>
        </w:tc>
        <w:tc>
          <w:tcPr>
            <w:tcW w:w="64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szCs w:val="21"/>
              </w:rPr>
            </w:pPr>
            <w:r>
              <w:rPr>
                <w:rFonts w:hint="eastAsia" w:ascii="宋体" w:hAnsi="宋体"/>
                <w:szCs w:val="21"/>
              </w:rPr>
              <w:t>教学整体安排合理，环节紧凑，层次清晰；创造性使用教材；教学特色突出；恰当使用多媒体课件辅助教学，教学演示规范</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Cs w:val="21"/>
              </w:rPr>
            </w:pPr>
            <w:r>
              <w:rPr>
                <w:rFonts w:ascii="宋体" w:hAnsi="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7" w:type="dxa"/>
            <w:gridSpan w:val="2"/>
            <w:tcBorders>
              <w:left w:val="single" w:color="auto" w:sz="4" w:space="0"/>
              <w:right w:val="single" w:color="auto" w:sz="4" w:space="0"/>
            </w:tcBorders>
            <w:noWrap w:val="0"/>
            <w:vAlign w:val="center"/>
          </w:tcPr>
          <w:p>
            <w:pPr>
              <w:spacing w:line="440" w:lineRule="exact"/>
              <w:jc w:val="center"/>
              <w:rPr>
                <w:rFonts w:ascii="宋体" w:hAnsi="宋体"/>
                <w:szCs w:val="21"/>
              </w:rPr>
            </w:pPr>
            <w:r>
              <w:rPr>
                <w:rFonts w:hint="eastAsia" w:ascii="宋体" w:hAnsi="宋体"/>
                <w:szCs w:val="21"/>
              </w:rPr>
              <w:t>教学素质</w:t>
            </w:r>
          </w:p>
        </w:tc>
        <w:tc>
          <w:tcPr>
            <w:tcW w:w="64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szCs w:val="21"/>
              </w:rPr>
            </w:pPr>
            <w:r>
              <w:rPr>
                <w:rFonts w:hint="eastAsia" w:ascii="宋体" w:hAnsi="宋体"/>
                <w:szCs w:val="21"/>
              </w:rPr>
              <w:t>教态自然亲切、仪表举止得体，注重目光交流，教学语言规范准确、生动简洁</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宋体" w:hAnsi="宋体"/>
                <w:kern w:val="0"/>
                <w:szCs w:val="21"/>
              </w:rPr>
            </w:pPr>
            <w:r>
              <w:rPr>
                <w:rFonts w:ascii="宋体" w:hAnsi="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2057" w:type="dxa"/>
            <w:gridSpan w:val="2"/>
            <w:tcBorders>
              <w:left w:val="single" w:color="auto" w:sz="4" w:space="0"/>
              <w:right w:val="single" w:color="auto" w:sz="4" w:space="0"/>
            </w:tcBorders>
            <w:noWrap w:val="0"/>
            <w:vAlign w:val="center"/>
          </w:tcPr>
          <w:p>
            <w:pPr>
              <w:spacing w:line="440" w:lineRule="exact"/>
              <w:jc w:val="center"/>
              <w:rPr>
                <w:rFonts w:ascii="宋体" w:hAnsi="宋体"/>
                <w:szCs w:val="21"/>
              </w:rPr>
            </w:pPr>
            <w:r>
              <w:rPr>
                <w:rFonts w:hint="eastAsia" w:ascii="宋体" w:hAnsi="宋体"/>
                <w:szCs w:val="21"/>
              </w:rPr>
              <w:t>教学效果</w:t>
            </w:r>
          </w:p>
        </w:tc>
        <w:tc>
          <w:tcPr>
            <w:tcW w:w="64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szCs w:val="21"/>
              </w:rPr>
            </w:pPr>
            <w:r>
              <w:rPr>
                <w:rFonts w:hint="eastAsia" w:ascii="宋体" w:hAnsi="宋体"/>
                <w:szCs w:val="21"/>
              </w:rPr>
              <w:t>按时完成教学任务，教学目标达成度高</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宋体" w:hAnsi="宋体"/>
                <w:kern w:val="0"/>
                <w:szCs w:val="21"/>
              </w:rPr>
            </w:pPr>
            <w:r>
              <w:rPr>
                <w:rFonts w:ascii="宋体" w:hAnsi="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7" w:type="dxa"/>
            <w:gridSpan w:val="2"/>
            <w:tcBorders>
              <w:left w:val="single" w:color="auto" w:sz="4" w:space="0"/>
              <w:bottom w:val="single" w:color="auto" w:sz="4" w:space="0"/>
              <w:right w:val="single" w:color="auto" w:sz="4" w:space="0"/>
            </w:tcBorders>
            <w:noWrap w:val="0"/>
            <w:vAlign w:val="center"/>
          </w:tcPr>
          <w:p>
            <w:pPr>
              <w:spacing w:line="440" w:lineRule="exact"/>
              <w:jc w:val="center"/>
              <w:rPr>
                <w:rFonts w:ascii="宋体" w:hAnsi="宋体"/>
                <w:szCs w:val="21"/>
              </w:rPr>
            </w:pPr>
            <w:r>
              <w:rPr>
                <w:rFonts w:hint="eastAsia" w:ascii="宋体" w:hAnsi="宋体"/>
                <w:szCs w:val="21"/>
              </w:rPr>
              <w:t>教学创新</w:t>
            </w:r>
          </w:p>
        </w:tc>
        <w:tc>
          <w:tcPr>
            <w:tcW w:w="64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szCs w:val="21"/>
              </w:rPr>
            </w:pPr>
            <w:r>
              <w:rPr>
                <w:rFonts w:hint="eastAsia" w:ascii="宋体" w:hAnsi="宋体"/>
                <w:szCs w:val="21"/>
              </w:rPr>
              <w:t>教学过程富有创意；能创造性的使用教材；教学方法灵活多样，有突出的特色</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宋体" w:hAnsi="宋体"/>
                <w:kern w:val="0"/>
                <w:szCs w:val="21"/>
              </w:rPr>
            </w:pPr>
            <w:r>
              <w:rPr>
                <w:rFonts w:ascii="宋体" w:hAnsi="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1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板书</w:t>
            </w:r>
          </w:p>
          <w:p>
            <w:pPr>
              <w:spacing w:line="360" w:lineRule="exact"/>
              <w:jc w:val="center"/>
              <w:rPr>
                <w:rFonts w:ascii="宋体" w:hAnsi="宋体"/>
                <w:szCs w:val="21"/>
              </w:rPr>
            </w:pPr>
            <w:r>
              <w:rPr>
                <w:rFonts w:hint="eastAsia" w:ascii="宋体" w:hAnsi="宋体"/>
                <w:szCs w:val="21"/>
              </w:rPr>
              <w:t>设计</w:t>
            </w:r>
          </w:p>
          <w:p>
            <w:pPr>
              <w:spacing w:line="440" w:lineRule="exact"/>
              <w:jc w:val="center"/>
              <w:rPr>
                <w:rFonts w:ascii="宋体" w:hAnsi="宋体"/>
                <w:szCs w:val="21"/>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Cs w:val="21"/>
              </w:rPr>
            </w:pPr>
            <w:r>
              <w:rPr>
                <w:rFonts w:hint="eastAsia" w:ascii="宋体" w:hAnsi="宋体"/>
                <w:szCs w:val="21"/>
              </w:rPr>
              <w:t>内容匹配</w:t>
            </w:r>
          </w:p>
        </w:tc>
        <w:tc>
          <w:tcPr>
            <w:tcW w:w="64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szCs w:val="21"/>
              </w:rPr>
            </w:pPr>
            <w:r>
              <w:rPr>
                <w:rFonts w:hint="eastAsia" w:ascii="宋体" w:hAnsi="宋体"/>
                <w:szCs w:val="21"/>
              </w:rPr>
              <w:t>反映教学设计意图，突显重难点，具有一定的概括性与整合性</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宋体" w:hAnsi="宋体"/>
                <w:kern w:val="0"/>
                <w:szCs w:val="21"/>
              </w:rPr>
            </w:pPr>
            <w:r>
              <w:rPr>
                <w:rFonts w:ascii="宋体" w:hAnsi="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szCs w:val="21"/>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Cs w:val="21"/>
              </w:rPr>
            </w:pPr>
            <w:r>
              <w:rPr>
                <w:rFonts w:hint="eastAsia" w:ascii="宋体" w:hAnsi="宋体"/>
                <w:szCs w:val="21"/>
              </w:rPr>
              <w:t>构    图</w:t>
            </w:r>
          </w:p>
        </w:tc>
        <w:tc>
          <w:tcPr>
            <w:tcW w:w="64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szCs w:val="21"/>
              </w:rPr>
            </w:pPr>
            <w:r>
              <w:rPr>
                <w:rFonts w:hint="eastAsia" w:ascii="宋体" w:hAnsi="宋体"/>
                <w:szCs w:val="21"/>
              </w:rPr>
              <w:t>构思巧妙，富有创意，构图自然，形象直观，教学辅助作用显著</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宋体" w:hAnsi="宋体"/>
                <w:kern w:val="0"/>
                <w:szCs w:val="21"/>
              </w:rPr>
            </w:pPr>
            <w:r>
              <w:rPr>
                <w:rFonts w:ascii="宋体" w:hAnsi="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7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宋体" w:hAnsi="宋体"/>
                <w:szCs w:val="21"/>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Cs w:val="21"/>
              </w:rPr>
            </w:pPr>
            <w:r>
              <w:rPr>
                <w:rFonts w:hint="eastAsia" w:ascii="宋体" w:hAnsi="宋体"/>
                <w:szCs w:val="21"/>
              </w:rPr>
              <w:t>书    写</w:t>
            </w:r>
          </w:p>
        </w:tc>
        <w:tc>
          <w:tcPr>
            <w:tcW w:w="64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szCs w:val="21"/>
              </w:rPr>
            </w:pPr>
            <w:r>
              <w:rPr>
                <w:rFonts w:hint="eastAsia" w:ascii="宋体" w:hAnsi="宋体"/>
                <w:szCs w:val="21"/>
              </w:rPr>
              <w:t>书写快速流畅，字形大小适度，清楚整洁，美观大方，规范正确</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Cs w:val="21"/>
              </w:rPr>
            </w:pPr>
            <w:r>
              <w:rPr>
                <w:rFonts w:ascii="宋体" w:hAnsi="宋体"/>
                <w:kern w:val="0"/>
                <w:szCs w:val="21"/>
              </w:rPr>
              <w:t>5</w:t>
            </w:r>
          </w:p>
        </w:tc>
      </w:tr>
    </w:tbl>
    <w:p>
      <w:pPr>
        <w:spacing w:line="440" w:lineRule="exact"/>
        <w:outlineLvl w:val="0"/>
        <w:rPr>
          <w:rFonts w:ascii="宋体" w:hAnsi="宋体"/>
          <w:szCs w:val="21"/>
        </w:rPr>
      </w:pPr>
    </w:p>
    <w:p>
      <w:pPr>
        <w:widowControl/>
        <w:jc w:val="left"/>
        <w:rPr>
          <w:rFonts w:hint="eastAsia" w:ascii="宋体" w:hAnsi="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B7823"/>
    <w:multiLevelType w:val="multilevel"/>
    <w:tmpl w:val="2ACB7823"/>
    <w:lvl w:ilvl="0" w:tentative="0">
      <w:start w:val="1"/>
      <w:numFmt w:val="japaneseCounting"/>
      <w:lvlText w:val="（%1）"/>
      <w:lvlJc w:val="left"/>
      <w:pPr>
        <w:ind w:left="765" w:hanging="76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C"/>
    <w:rsid w:val="000E0305"/>
    <w:rsid w:val="00136EC5"/>
    <w:rsid w:val="001627F7"/>
    <w:rsid w:val="00212FC5"/>
    <w:rsid w:val="00393B0D"/>
    <w:rsid w:val="00443254"/>
    <w:rsid w:val="00585954"/>
    <w:rsid w:val="00594918"/>
    <w:rsid w:val="008752AB"/>
    <w:rsid w:val="00A065A0"/>
    <w:rsid w:val="00A22DCC"/>
    <w:rsid w:val="00A35044"/>
    <w:rsid w:val="00AC1C78"/>
    <w:rsid w:val="00B00F42"/>
    <w:rsid w:val="00BA3E9D"/>
    <w:rsid w:val="00CC47EC"/>
    <w:rsid w:val="00E0522D"/>
    <w:rsid w:val="00E62A5F"/>
    <w:rsid w:val="00F1508F"/>
    <w:rsid w:val="00F977B4"/>
    <w:rsid w:val="00FB632F"/>
    <w:rsid w:val="01DF77A2"/>
    <w:rsid w:val="22D400C9"/>
    <w:rsid w:val="2F566192"/>
    <w:rsid w:val="3089282F"/>
    <w:rsid w:val="3EC145D4"/>
    <w:rsid w:val="6FA3565E"/>
    <w:rsid w:val="7CB52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unhideWhenUsed/>
    <w:qFormat/>
    <w:uiPriority w:val="99"/>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Pages>
  <Words>146</Words>
  <Characters>837</Characters>
  <Lines>6</Lines>
  <Paragraphs>1</Paragraphs>
  <TotalTime>8</TotalTime>
  <ScaleCrop>false</ScaleCrop>
  <LinksUpToDate>false</LinksUpToDate>
  <CharactersWithSpaces>982</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2020-11-09T07:37:00Z</dcterms:created>
  <dc:creator>刘梅珍</dc:creator>
  <cp:lastModifiedBy>李淑冰</cp:lastModifiedBy>
  <dcterms:modified xsi:type="dcterms:W3CDTF">2020-11-24T02:39:15Z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